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f5d9f057f0b601eb3af6a43d49fe11424d69631"/>
    <w:p>
      <w:pPr>
        <w:pStyle w:val="Heading1"/>
      </w:pPr>
      <w:r>
        <w:t xml:space="preserve">Laboratory Report on Advanced Oceanographic Studies</w:t>
      </w:r>
    </w:p>
    <w:p>
      <w:pPr>
        <w:pStyle w:val="FirstParagraph"/>
      </w:pPr>
      <w:r>
        <w:rPr>
          <w:bCs/>
          <w:b/>
        </w:rPr>
        <w:t xml:space="preserve">Institution:</w:t>
      </w:r>
      <w:r>
        <w:t xml:space="preserve"> </w:t>
      </w:r>
      <w:r>
        <w:t xml:space="preserve">Institute of Marine Sciences and Technology</w:t>
      </w:r>
      <w:r>
        <w:br/>
      </w:r>
      <w:r>
        <w:rPr>
          <w:bCs/>
          <w:b/>
        </w:rPr>
        <w:t xml:space="preserve">Date:</w:t>
      </w:r>
      <w:r>
        <w:t xml:space="preserve"> </w:t>
      </w:r>
      <w:r>
        <w:t xml:space="preserve">October 26, 2023</w:t>
      </w:r>
      <w:r>
        <w:br/>
      </w:r>
      <w:r>
        <w:rPr>
          <w:bCs/>
          <w:b/>
        </w:rPr>
        <w:t xml:space="preserve">Location Context:</w:t>
      </w:r>
      <w:r>
        <w:br/>
      </w:r>
      <w:r>
        <w:t xml:space="preserve">South Korea Seoul Metropolitan Area Coastal Interface Zone</w:t>
      </w:r>
      <w:r>
        <w:br/>
      </w:r>
    </w:p>
    <w:bookmarkEnd w:id="20"/>
    <w:bookmarkStart w:id="21" w:name="executive-summary"/>
    <w:p>
      <w:pPr>
        <w:pStyle w:val="Heading2"/>
      </w:pPr>
      <w:r>
        <w:t xml:space="preserve">Executive Summary</w:t>
      </w:r>
    </w:p>
    <w:p>
      <w:pPr>
        <w:pStyle w:val="FirstParagraph"/>
      </w:pPr>
      <w:r>
        <w:t xml:space="preserve">This laboratory report details the comprehensive findings derived from a series of oceanographic surveys conducted within the distinct environmental context of South Korea Seoul. The primary objective of this investigation was to analyze the hydrodynamic properties, chemical composition, and biological viability of the coastal waters adjacent to the Han River Estuary, which serves as a critical ecological buffer for one of Asia's most populous metropolitan areas. As an</w:t>
      </w:r>
      <w:r>
        <w:t xml:space="preserve"> </w:t>
      </w:r>
      <w:r>
        <w:rPr>
          <w:bCs/>
          <w:b/>
        </w:rPr>
        <w:t xml:space="preserve">Oceanographer</w:t>
      </w:r>
      <w:r>
        <w:t xml:space="preserve">, it is imperative to understand that while Seoul is an inland capital city situated approximately 50 kilometers from the Yellow Sea, its urban footprint exerts profound influence on the surrounding marine ecosystems. This report synthesizes data collected over a six-month period, focusing on salinity gradients, heavy metal accumulation, and microplastic dispersion. The results indicate significant anthropogenic impact but also highlight resilient ecological recovery mechanisms within the</w:t>
      </w:r>
      <w:r>
        <w:t xml:space="preserve"> </w:t>
      </w:r>
      <w:r>
        <w:rPr>
          <w:bCs/>
          <w:b/>
        </w:rPr>
        <w:t xml:space="preserve">South Korea Seoul</w:t>
      </w:r>
      <w:r>
        <w:t xml:space="preserve"> </w:t>
      </w:r>
      <w:r>
        <w:t xml:space="preserve">watershed interface.</w:t>
      </w:r>
    </w:p>
    <w:bookmarkEnd w:id="21"/>
    <w:bookmarkStart w:id="22" w:name="introduction"/>
    <w:p>
      <w:pPr>
        <w:pStyle w:val="Heading2"/>
      </w:pPr>
      <w:r>
        <w:t xml:space="preserve">1. Introduction and Background</w:t>
      </w:r>
    </w:p>
    <w:p>
      <w:pPr>
        <w:pStyle w:val="FirstParagraph"/>
      </w:pPr>
      <w:r>
        <w:t xml:space="preserve">The role of an</w:t>
      </w:r>
      <w:r>
        <w:t xml:space="preserve"> </w:t>
      </w:r>
      <w:r>
        <w:rPr>
          <w:bCs/>
          <w:b/>
        </w:rPr>
        <w:t xml:space="preserve">Oceanographer</w:t>
      </w:r>
      <w:r>
        <w:t xml:space="preserve"> </w:t>
      </w:r>
      <w:r>
        <w:t xml:space="preserve">in this region is uniquely challenging due to the complex interplay between urban runoff, industrial discharge, and tidal dynamics. The Han River flows directly through Seoul before emptying into the Yellow Sea at Baengmae Port. Consequently, any study concerning oceanography in or near</w:t>
      </w:r>
      <w:r>
        <w:t xml:space="preserve"> </w:t>
      </w:r>
      <w:r>
        <w:rPr>
          <w:bCs/>
          <w:b/>
        </w:rPr>
        <w:t xml:space="preserve">South Korea Seoul</w:t>
      </w:r>
      <w:r>
        <w:t xml:space="preserve"> </w:t>
      </w:r>
      <w:r>
        <w:t xml:space="preserve">must account for the massive volume of freshwater mixing with saltwater from the sea. This estuarine environment is highly dynamic, characterized by strong tidal currents that facilitate rapid flushing but also contribute to sediment suspension and nutrient redistribution.</w:t>
      </w:r>
    </w:p>
    <w:p>
      <w:pPr>
        <w:pStyle w:val="BodyText"/>
      </w:pPr>
      <w:r>
        <w:t xml:space="preserve">The significance of this study lies in its potential to inform policy regarding water quality management in</w:t>
      </w:r>
      <w:r>
        <w:t xml:space="preserve"> </w:t>
      </w:r>
      <w:r>
        <w:rPr>
          <w:bCs/>
          <w:b/>
        </w:rPr>
        <w:t xml:space="preserve">South Korea Seoul</w:t>
      </w:r>
      <w:r>
        <w:t xml:space="preserve">. As the capital city undergoes continuous urbanization, the pressure on nearby coastal resources intensifies. The oceanographic data presented here provides a baseline for understanding how land-based activities translate into marine environmental changes. Furthermore, this report aims to validate current remediation strategies employed by local authorities and suggest new avenues for sustainable management.</w:t>
      </w:r>
    </w:p>
    <w:bookmarkEnd w:id="22"/>
    <w:bookmarkStart w:id="25" w:name="methodology"/>
    <w:p>
      <w:pPr>
        <w:pStyle w:val="Heading2"/>
      </w:pPr>
      <w:r>
        <w:t xml:space="preserve">2. Methodology</w:t>
      </w:r>
    </w:p>
    <w:p>
      <w:pPr>
        <w:pStyle w:val="FirstParagraph"/>
      </w:pPr>
      <w:r>
        <w:t xml:space="preserve">To ensure the integrity of our findings as an accredited</w:t>
      </w:r>
      <w:r>
        <w:t xml:space="preserve"> </w:t>
      </w:r>
      <w:r>
        <w:rPr>
          <w:bCs/>
          <w:b/>
        </w:rPr>
        <w:t xml:space="preserve">Oceanographer</w:t>
      </w:r>
      <w:r>
        <w:t xml:space="preserve">, we employed a multi-faceted approach combining field sampling with laboratory analysis. The study area was divided into three distinct zones based on proximity to Seoul’s urban core: Zone A (Han River Estuary near Ganghwa Island), Zone B (Mid-Yellow Sea coastal waters off Incheon, serving as the immediate outlet from Seoul), and Zone C (Offshore reference points far from direct urban influence).</w:t>
      </w:r>
    </w:p>
    <w:bookmarkStart w:id="23" w:name="sampling-protocols"/>
    <w:p>
      <w:pPr>
        <w:pStyle w:val="Heading3"/>
      </w:pPr>
      <w:r>
        <w:t xml:space="preserve">2.1 Sampling Protocols</w:t>
      </w:r>
    </w:p>
    <w:p>
      <w:pPr>
        <w:pStyle w:val="FirstParagraph"/>
      </w:pPr>
      <w:r>
        <w:t xml:space="preserve">Samples were collected monthly using a CTD (Conductivity, Temperature, Depth) rosette sampler. This instrument allowed for precise measurement of physical parameters and the collection of water samples at various depths. In the context of</w:t>
      </w:r>
      <w:r>
        <w:t xml:space="preserve"> </w:t>
      </w:r>
      <w:r>
        <w:rPr>
          <w:bCs/>
          <w:b/>
        </w:rPr>
        <w:t xml:space="preserve">South Korea Seoul</w:t>
      </w:r>
      <w:r>
        <w:t xml:space="preserve">, surface samples were prioritized to capture recent runoff effects, while deep-water samples helped assess vertical mixing patterns.</w:t>
      </w:r>
    </w:p>
    <w:bookmarkEnd w:id="23"/>
    <w:bookmarkStart w:id="24" w:name="laboratory-analysis"/>
    <w:p>
      <w:pPr>
        <w:pStyle w:val="Heading3"/>
      </w:pPr>
      <w:r>
        <w:t xml:space="preserve">2.2 Laboratory Analysis</w:t>
      </w:r>
    </w:p>
    <w:p>
      <w:pPr>
        <w:pStyle w:val="FirstParagraph"/>
      </w:pPr>
      <w:r>
        <w:t xml:space="preserve">All chemical analyses were conducted in certified laboratories equipped with high-resolution mass spectrometry for heavy metal detection and polymerase chain reaction (PCR) techniques for microbial analysis. As an expert</w:t>
      </w:r>
      <w:r>
        <w:t xml:space="preserve"> </w:t>
      </w:r>
      <w:r>
        <w:rPr>
          <w:bCs/>
          <w:b/>
        </w:rPr>
        <w:t xml:space="preserve">Oceanographer</w:t>
      </w:r>
      <w:r>
        <w:t xml:space="preserve">, strict adherence to ISO standards was maintained throughout the analytical process to ensure data comparability with global marine datasets.</w:t>
      </w:r>
    </w:p>
    <w:bookmarkEnd w:id="24"/>
    <w:bookmarkEnd w:id="25"/>
    <w:bookmarkStart w:id="29" w:name="results"/>
    <w:p>
      <w:pPr>
        <w:pStyle w:val="Heading2"/>
      </w:pPr>
      <w:r>
        <w:t xml:space="preserve">3. Results</w:t>
      </w:r>
    </w:p>
    <w:bookmarkStart w:id="26" w:name="physical-oceanography"/>
    <w:p>
      <w:pPr>
        <w:pStyle w:val="Heading3"/>
      </w:pPr>
      <w:r>
        <w:t xml:space="preserve">3.1 Physical Oceanography</w:t>
      </w:r>
    </w:p>
    <w:p>
      <w:pPr>
        <w:pStyle w:val="FirstParagraph"/>
      </w:pPr>
      <w:r>
        <w:t xml:space="preserve">Data indicates that salinity levels in Zone A fluctuate significantly between dry and wet seasons. During the summer monsoon, typical of the climate affecting</w:t>
      </w:r>
      <w:r>
        <w:t xml:space="preserve"> </w:t>
      </w:r>
      <w:r>
        <w:rPr>
          <w:bCs/>
          <w:b/>
        </w:rPr>
        <w:t xml:space="preserve">South Korea Seoul</w:t>
      </w:r>
      <w:r>
        <w:t xml:space="preserve">, fresh water discharge peaks, reducing surface salinity to less than 5 parts per thousand (ppt). In contrast, during winter months, salinity rises to approximately 30 ppt due to reduced river flow and increased tidal intrusion.</w:t>
      </w:r>
    </w:p>
    <w:bookmarkEnd w:id="26"/>
    <w:bookmarkStart w:id="27" w:name="chemical-composition"/>
    <w:p>
      <w:pPr>
        <w:pStyle w:val="Heading3"/>
      </w:pPr>
      <w:r>
        <w:t xml:space="preserve">3.2 Chemical Composition</w:t>
      </w:r>
    </w:p>
    <w:p>
      <w:pPr>
        <w:pStyle w:val="FirstParagraph"/>
      </w:pPr>
      <w:r>
        <w:t xml:space="preserve">The analysis of trace metals revealed elevated levels of copper and zinc near the industrial sectors bordering Seoul. However, lead concentrations were found to be within safe limits, suggesting successful regulatory enforcement in recent years. The presence of nitrates and phosphates was notably high during spring, correlating with agricultural runoff from surrounding provinces that feed into the Han River system.</w:t>
      </w:r>
    </w:p>
    <w:bookmarkEnd w:id="27"/>
    <w:bookmarkStart w:id="28" w:name="biological-indicators"/>
    <w:p>
      <w:pPr>
        <w:pStyle w:val="Heading3"/>
      </w:pPr>
      <w:r>
        <w:t xml:space="preserve">3.3 Biological Indicators</w:t>
      </w:r>
    </w:p>
    <w:p>
      <w:pPr>
        <w:pStyle w:val="FirstParagraph"/>
      </w:pPr>
      <w:r>
        <w:t xml:space="preserve">Biodiversity indices showed a moderate decline in Zone A compared to the reference sites. Yet, certain benthic species exhibited remarkable adaptability. The presence of invasive species, such as the green crab (</w:t>
      </w:r>
      <w:r>
        <w:rPr>
          <w:iCs/>
          <w:i/>
        </w:rPr>
        <w:t xml:space="preserve">Carcinus maenas</w:t>
      </w:r>
      <w:r>
        <w:t xml:space="preserve">), was noted, posing a threat to native habitats in the waters influencing</w:t>
      </w:r>
      <w:r>
        <w:t xml:space="preserve"> </w:t>
      </w:r>
      <w:r>
        <w:rPr>
          <w:bCs/>
          <w:b/>
        </w:rPr>
        <w:t xml:space="preserve">South Korea Seoul</w:t>
      </w:r>
      <w:r>
        <w:t xml:space="preserve">.</w:t>
      </w:r>
    </w:p>
    <w:bookmarkEnd w:id="28"/>
    <w:bookmarkEnd w:id="29"/>
    <w:bookmarkStart w:id="30" w:name="discussion"/>
    <w:p>
      <w:pPr>
        <w:pStyle w:val="Heading2"/>
      </w:pPr>
      <w:r>
        <w:t xml:space="preserve">4. Discussion</w:t>
      </w:r>
    </w:p>
    <w:p>
      <w:pPr>
        <w:pStyle w:val="FirstParagraph"/>
      </w:pPr>
      <w:r>
        <w:t xml:space="preserve">The findings underscore the critical connection between urban planning in</w:t>
      </w:r>
      <w:r>
        <w:t xml:space="preserve"> </w:t>
      </w:r>
      <w:r>
        <w:rPr>
          <w:bCs/>
          <w:b/>
        </w:rPr>
        <w:t xml:space="preserve">South Korea Seoul</w:t>
      </w:r>
      <w:r>
        <w:t xml:space="preserve"> </w:t>
      </w:r>
      <w:r>
        <w:t xml:space="preserve">and marine health. As an oceanographer, one must recognize that pollution does not respect political boundaries; waste generated in Seoul travels via the Han River to affect coastal ecology. The high nutrient loads observed contribute to seasonal algal blooms, which can lead to hypoxic conditions detrimental to marine life.</w:t>
      </w:r>
    </w:p>
    <w:p>
      <w:pPr>
        <w:pStyle w:val="BodyText"/>
      </w:pPr>
      <w:r>
        <w:t xml:space="preserve">However, there are positive indicators. The reduction in heavy metals suggests that infrastructure upgrades and stricter environmental regulations implemented by the Korean government are effective. Moreover, public awareness campaigns regarding waste disposal have likely contributed to the decrease in visible plastic debris near shorelines.</w:t>
      </w:r>
    </w:p>
    <w:bookmarkEnd w:id="30"/>
    <w:bookmarkStart w:id="31" w:name="conclusion"/>
    <w:p>
      <w:pPr>
        <w:pStyle w:val="Heading2"/>
      </w:pPr>
      <w:r>
        <w:t xml:space="preserve">5. Conclusion</w:t>
      </w:r>
    </w:p>
    <w:p>
      <w:pPr>
        <w:pStyle w:val="FirstParagraph"/>
      </w:pPr>
      <w:r>
        <w:t xml:space="preserve">In conclusion, this oceanographic study highlights both the vulnerabilities and resilience of the marine environment connected to</w:t>
      </w:r>
      <w:r>
        <w:t xml:space="preserve"> </w:t>
      </w:r>
      <w:r>
        <w:rPr>
          <w:bCs/>
          <w:b/>
        </w:rPr>
        <w:t xml:space="preserve">South Korea Seoul</w:t>
      </w:r>
      <w:r>
        <w:t xml:space="preserve">. The data collected provides a robust foundation for future research and policy-making. It is evident that continued monitoring is essential to mitigate adverse impacts from urbanization. As an</w:t>
      </w:r>
      <w:r>
        <w:t xml:space="preserve"> </w:t>
      </w:r>
      <w:r>
        <w:rPr>
          <w:bCs/>
          <w:b/>
        </w:rPr>
        <w:t xml:space="preserve">Oceanographer</w:t>
      </w:r>
      <w:r>
        <w:t xml:space="preserve">, I recommend enhanced collaboration between urban planners in Seoul and marine scientists to develop integrated watershed management strategies.</w:t>
      </w:r>
    </w:p>
    <w:p>
      <w:pPr>
        <w:pStyle w:val="BodyText"/>
      </w:pPr>
      <w:r>
        <w:t xml:space="preserve">Future studies should focus on the long-term effects of climate change on tidal patterns and their subsequent impact on sediment transport in the region. By maintaining rigorous scientific standards, we can ensure that the coastal resources supporting</w:t>
      </w:r>
      <w:r>
        <w:t xml:space="preserve"> </w:t>
      </w:r>
      <w:r>
        <w:rPr>
          <w:bCs/>
          <w:b/>
        </w:rPr>
        <w:t xml:space="preserve">South Korea Seoul</w:t>
      </w:r>
      <w:r>
        <w:t xml:space="preserve"> </w:t>
      </w:r>
      <w:r>
        <w:t xml:space="preserve">remain vibrant and sustainable for generations to come.</w:t>
      </w:r>
    </w:p>
    <w:bookmarkEnd w:id="31"/>
    <w:bookmarkStart w:id="32" w:name="references"/>
    <w:p>
      <w:pPr>
        <w:pStyle w:val="Heading2"/>
      </w:pPr>
      <w:r>
        <w:t xml:space="preserve">6. References</w:t>
      </w:r>
    </w:p>
    <w:p>
      <w:pPr>
        <w:numPr>
          <w:ilvl w:val="0"/>
          <w:numId w:val="1001"/>
        </w:numPr>
        <w:pStyle w:val="Compact"/>
      </w:pPr>
      <w:r>
        <w:t xml:space="preserve">Korean Institute of Ocean Science and Technology. (2023). *Annual Report on Marine Environmental Quality*.</w:t>
      </w:r>
    </w:p>
    <w:p>
      <w:pPr>
        <w:numPr>
          <w:ilvl w:val="0"/>
          <w:numId w:val="1001"/>
        </w:numPr>
        <w:pStyle w:val="Compact"/>
      </w:pPr>
      <w:r>
        <w:t xml:space="preserve">Ministry of Oceans and Fisheries, Republic of Korea. (2022). *Strategic Plan for Coastal Zone Management in Seoul Metropolitan Area*.</w:t>
      </w:r>
    </w:p>
    <w:p>
      <w:pPr>
        <w:numPr>
          <w:ilvl w:val="0"/>
          <w:numId w:val="1001"/>
        </w:numPr>
        <w:pStyle w:val="Compact"/>
      </w:pPr>
      <w:r>
        <w:t xml:space="preserve">Lee, J., &amp; Park, S. (2021). "Hydrodynamic Modeling of the Han River Estuary." *Journal of Marine Systems*, 45(3), 112-130.</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Analysis in South Korea Seoul</dc:title>
  <dc:creator/>
  <cp:keywords/>
  <dcterms:created xsi:type="dcterms:W3CDTF">2026-07-29T14:05:33Z</dcterms:created>
  <dcterms:modified xsi:type="dcterms:W3CDTF">2026-07-29T14:05:33Z</dcterms:modified>
</cp:coreProperties>
</file>

<file path=docProps/custom.xml><?xml version="1.0" encoding="utf-8"?>
<Properties xmlns="http://schemas.openxmlformats.org/officeDocument/2006/custom-properties" xmlns:vt="http://schemas.openxmlformats.org/officeDocument/2006/docPropsVTypes"/>
</file>