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X5d17bee6f52bfdb08bddf2492c78cb5081be702"/>
    <w:p>
      <w:pPr>
        <w:pStyle w:val="Heading1"/>
      </w:pPr>
      <w:r>
        <w:t xml:space="preserve">Laboratory Report on Oceanographic Studies</w:t>
      </w:r>
    </w:p>
    <w:p>
      <w:pPr>
        <w:pStyle w:val="FirstParagraph"/>
      </w:pPr>
      <w:r>
        <w:rPr>
          <w:bCs/>
          <w:b/>
        </w:rPr>
        <w:t xml:space="preserve">Institution:</w:t>
      </w:r>
      <w:r>
        <w:t xml:space="preserve"> </w:t>
      </w:r>
      <w:r>
        <w:t xml:space="preserve">Khartoum Institute of Hydrography and Marine Sciences</w:t>
      </w:r>
      <w:r>
        <w:br/>
      </w:r>
      <w:r>
        <w:rPr>
          <w:bCs/>
          <w:b/>
        </w:rPr>
        <w:t xml:space="preserve">Date:</w:t>
      </w:r>
      <w:r>
        <w:t xml:space="preserve"> </w:t>
      </w:r>
      <w:r>
        <w:t xml:space="preserve">October 24, 2023</w:t>
      </w:r>
      <w:r>
        <w:br/>
      </w:r>
      <w:r>
        <w:rPr>
          <w:bCs/>
          <w:b/>
        </w:rPr>
        <w:t xml:space="preserve">Subject:</w:t>
      </w:r>
      <w:r>
        <w:t xml:space="preserve"> </w:t>
      </w:r>
      <w:r>
        <w:t xml:space="preserve">Environmental Assessment of Fluvial-Oceanographic Interfaces in Sudan, Khartoum</w:t>
      </w:r>
    </w:p>
    <w:p>
      <w:pPr>
        <w:pStyle w:val="BodyText"/>
      </w:pPr>
      <w:r>
        <w:t xml:space="preserve">1.0 Executive Summary</w:t>
      </w:r>
    </w:p>
    <w:p>
      <w:pPr>
        <w:pStyle w:val="BodyText"/>
      </w:pPr>
      <w:r>
        <w:t xml:space="preserve">This laboratory report details the comprehensive findings of a recent oceanographic and hydrographic expedition conducted within the strategic geographic hub of</w:t>
      </w:r>
      <w:r>
        <w:t xml:space="preserve"> </w:t>
      </w:r>
      <w:r>
        <w:rPr>
          <w:bCs/>
          <w:b/>
        </w:rPr>
        <w:t xml:space="preserve">Sudan, Khartoum</w:t>
      </w:r>
      <w:r>
        <w:t xml:space="preserve">. Although Khartoum is historically recognized as an inland capital situated at the confluence of the Blue Nile and White Nile rivers, it serves as a critical gateway for understanding broader hydrological systems that eventually feed into marine environments. The primary objective of this study was to analyze water quality parameters, sediment composition, and current dynamics at this vital junction. These findings are essential for developing predictive models regarding downstream ecological impacts on the Red Sea coast of Sudan. The data collected provides a baseline for future</w:t>
      </w:r>
      <w:r>
        <w:t xml:space="preserve"> </w:t>
      </w:r>
      <w:r>
        <w:rPr>
          <w:bCs/>
          <w:b/>
        </w:rPr>
        <w:t xml:space="preserve">oceanographer</w:t>
      </w:r>
      <w:r>
        <w:t xml:space="preserve">-led initiatives focused on sustainable resource management and climate resilience in Northeast Africa.</w:t>
      </w:r>
    </w:p>
    <w:p>
      <w:pPr>
        <w:pStyle w:val="BodyText"/>
      </w:pPr>
      <w:r>
        <w:t xml:space="preserve">2.0 Introduction</w:t>
      </w:r>
    </w:p>
    <w:p>
      <w:pPr>
        <w:pStyle w:val="BodyText"/>
      </w:pPr>
      <w:r>
        <w:t xml:space="preserve">The role of an</w:t>
      </w:r>
      <w:r>
        <w:t xml:space="preserve"> </w:t>
      </w:r>
      <w:r>
        <w:rPr>
          <w:bCs/>
          <w:b/>
        </w:rPr>
        <w:t xml:space="preserve">Oceanographer</w:t>
      </w:r>
      <w:r>
        <w:t xml:space="preserve"> </w:t>
      </w:r>
      <w:r>
        <w:t xml:space="preserve">is not limited strictly to marine environments; it extends to the study of all bodies of water, including the complex fluvial systems that transport sediments and nutrients from inland regions to coastal oceans. In the context of</w:t>
      </w:r>
      <w:r>
        <w:t xml:space="preserve"> </w:t>
      </w:r>
      <w:r>
        <w:rPr>
          <w:bCs/>
          <w:b/>
        </w:rPr>
        <w:t xml:space="preserve">Sudan, Khartoum</w:t>
      </w:r>
      <w:r>
        <w:t xml:space="preserve">, understanding these riverine dynamics is paramount. The meeting point of the White Nile and Blue Nile creates a unique micro-environment characterized by rapid mixing, varying sediment loads, and distinct thermal properties.</w:t>
      </w:r>
    </w:p>
    <w:p>
      <w:pPr>
        <w:pStyle w:val="BodyText"/>
      </w:pPr>
      <w:r>
        <w:t xml:space="preserve">This laboratory report aims to document the physical and chemical characteristics observed during field sampling in Khartoum. By applying rigorous oceanographic methodologies to these inland waters, we can infer processes that govern larger scale marine ecosystems. The significance of this study lies in its potential to inform agricultural planning, water resource management, and environmental protection policies in Sudan.</w:t>
      </w:r>
    </w:p>
    <w:p>
      <w:pPr>
        <w:pStyle w:val="BodyText"/>
      </w:pPr>
      <w:r>
        <w:t xml:space="preserve">3.0 Methodology</w:t>
      </w:r>
    </w:p>
    <w:p>
      <w:pPr>
        <w:pStyle w:val="BodyText"/>
      </w:pPr>
      <w:r>
        <w:t xml:space="preserve">The fieldwork was conducted over a period of four weeks during the dry season. The following methods were employed to ensure data accuracy and reproducibility:</w:t>
      </w:r>
    </w:p>
    <w:p>
      <w:pPr>
        <w:numPr>
          <w:ilvl w:val="0"/>
          <w:numId w:val="1001"/>
        </w:numPr>
        <w:pStyle w:val="Compact"/>
      </w:pPr>
      <w:r>
        <w:rPr>
          <w:bCs/>
          <w:b/>
        </w:rPr>
        <w:t xml:space="preserve">Sampling Sites:</w:t>
      </w:r>
      <w:r>
        <w:t xml:space="preserve"> </w:t>
      </w:r>
      <w:r>
        <w:t xml:space="preserve">Three primary sites were selected in Khartoum: Site A (confluence point), Site B (upstream White Nile), and Site C (upstream Blue Nile).</w:t>
      </w:r>
    </w:p>
    <w:p>
      <w:pPr>
        <w:numPr>
          <w:ilvl w:val="0"/>
          <w:numId w:val="1001"/>
        </w:numPr>
        <w:pStyle w:val="Compact"/>
      </w:pPr>
      <w:r>
        <w:rPr>
          <w:bCs/>
          <w:b/>
        </w:rPr>
        <w:t xml:space="preserve">Data Collection:</w:t>
      </w:r>
      <w:r>
        <w:t xml:space="preserve"> </w:t>
      </w:r>
      <w:r>
        <w:t xml:space="preserve">An oceanographer-led team utilized multiparameter sondes to measure temperature, pH, dissolved oxygen, salinity, and turbidity in situ.</w:t>
      </w:r>
    </w:p>
    <w:p>
      <w:pPr>
        <w:numPr>
          <w:ilvl w:val="0"/>
          <w:numId w:val="1001"/>
        </w:numPr>
        <w:pStyle w:val="Compact"/>
      </w:pPr>
      <w:r>
        <w:rPr>
          <w:bCs/>
          <w:b/>
        </w:rPr>
        <w:t xml:space="preserve">Sediment Analysis:</w:t>
      </w:r>
      <w:r>
        <w:t xml:space="preserve"> </w:t>
      </w:r>
      <w:r>
        <w:t xml:space="preserve">Grab samples were collected using a Van Veen grab sampler. These samples were transported to the laboratory in Khartoum for grain size analysis and heavy metal contamination testing.</w:t>
      </w:r>
    </w:p>
    <w:p>
      <w:pPr>
        <w:numPr>
          <w:ilvl w:val="0"/>
          <w:numId w:val="1001"/>
        </w:numPr>
        <w:pStyle w:val="Compact"/>
      </w:pPr>
      <w:r>
        <w:rPr>
          <w:bCs/>
          <w:b/>
        </w:rPr>
        <w:t xml:space="preserve">Hydrodynamic Modeling:</w:t>
      </w:r>
      <w:r>
        <w:t xml:space="preserve"> </w:t>
      </w:r>
      <w:r>
        <w:t xml:space="preserve">Current velocity and direction were measured using Acoustic Doppler Current Profilers (ADCP) to understand flow patterns at the confluence.</w:t>
      </w:r>
    </w:p>
    <w:p>
      <w:pPr>
        <w:pStyle w:val="FirstParagraph"/>
      </w:pPr>
      <w:r>
        <w:t xml:space="preserve">4.0 Results</w:t>
      </w:r>
    </w:p>
    <w:p>
      <w:pPr>
        <w:pStyle w:val="BodyText"/>
      </w:pPr>
      <w:r>
        <w:t xml:space="preserve">The laboratory analysis yielded significant insights into the water quality and sediment characteristics of Khartoum's river systems. The data is summarized below:</w:t>
      </w:r>
    </w:p>
    <w:p>
      <w:pPr>
        <w:pStyle w:val="BodyText"/>
      </w:pPr>
      <w:r>
        <w:t xml:space="preserve">Parameter</w:t>
      </w:r>
    </w:p>
    <w:p>
      <w:pPr>
        <w:pStyle w:val="BodyText"/>
      </w:pPr>
      <w:r>
        <w:t xml:space="preserve">Site A (Confluence)</w:t>
      </w:r>
    </w:p>
    <w:p>
      <w:pPr>
        <w:pStyle w:val="BodyText"/>
      </w:pPr>
      <w:r>
        <w:t xml:space="preserve">Site B (White Nile)</w:t>
      </w:r>
    </w:p>
    <w:p>
      <w:pPr>
        <w:pStyle w:val="BodyText"/>
      </w:pPr>
      <w:r>
        <w:t xml:space="preserve">Site C (Blue Nile)</w:t>
      </w:r>
    </w:p>
    <w:p>
      <w:pPr>
        <w:pStyle w:val="BodyText"/>
      </w:pPr>
      <w:r>
        <w:t xml:space="preserve">pH</w:t>
      </w:r>
    </w:p>
    <w:p>
      <w:pPr>
        <w:pStyle w:val="BodyText"/>
      </w:pPr>
      <w:r>
        <w:rPr>
          <w:bCs/>
          <w:b/>
        </w:rPr>
        <w:t xml:space="preserve">Note:</w:t>
      </w:r>
      <w:r>
        <w:t xml:space="preserve">The high turbidity at Site A indicates significant sediment transport, which is typical for the Blue Nile inflow during certain seasons.</w:t>
      </w:r>
      <w:r>
        <w:t xml:space="preserve"> </w:t>
      </w:r>
    </w:p>
    <w:p>
      <w:pPr>
        <w:pStyle w:val="BodyText"/>
      </w:pPr>
      <w:r>
        <w:t xml:space="preserve">Chemical analysis revealed elevated levels of nitrates and phosphates in the Blue Nile samples compared to the White Nile, likely due to agricultural runoff from upstream regions. This nutrient loading has implications for eutrophication potential if these waters reach coastal marine environments.</w:t>
      </w:r>
    </w:p>
    <w:p>
      <w:pPr>
        <w:pStyle w:val="BodyText"/>
      </w:pPr>
      <w:r>
        <w:t xml:space="preserve">5.0 Discussion</w:t>
      </w:r>
    </w:p>
    <w:p>
      <w:pPr>
        <w:pStyle w:val="BodyText"/>
      </w:pPr>
      <w:r>
        <w:t xml:space="preserve">The findings presented in this laboratory report underscore the complexity of the hydrological systems in</w:t>
      </w:r>
      <w:r>
        <w:t xml:space="preserve"> </w:t>
      </w:r>
      <w:r>
        <w:rPr>
          <w:bCs/>
          <w:b/>
        </w:rPr>
        <w:t xml:space="preserve">Sudan, Khartoum</w:t>
      </w:r>
      <w:r>
        <w:t xml:space="preserve">. The interaction between the sediment-heavy Blue Nile and the clearer White Nile creates a dynamic environment that challenges standard oceanographic monitoring techniques. The high turbidity observed is not merely a local issue; it affects light penetration, photosynthetic activity of aquatic plants, and the habitat suitability for fish species.</w:t>
      </w:r>
    </w:p>
    <w:p>
      <w:pPr>
        <w:pStyle w:val="BodyText"/>
      </w:pPr>
      <w:r>
        <w:t xml:space="preserve">For an</w:t>
      </w:r>
      <w:r>
        <w:t xml:space="preserve"> </w:t>
      </w:r>
      <w:r>
        <w:rPr>
          <w:bCs/>
          <w:b/>
        </w:rPr>
        <w:t xml:space="preserve">Oceanographer</w:t>
      </w:r>
      <w:r>
        <w:t xml:space="preserve">, interpreting these inland data requires a multidisciplinary approach. The sediment transport rates calculated from this study suggest that significant amounts of silt are being deposited in Khartoum itself, contributing to land formation but also posing risks to infrastructure. Furthermore, the chemical signatures observed provide a "fingerprint" that can be traced downstream towards the Red Sea. This connectivity highlights the importance of inland water management in protecting marine biodiversity.</w:t>
      </w:r>
    </w:p>
    <w:p>
      <w:pPr>
        <w:pStyle w:val="BodyText"/>
      </w:pPr>
      <w:r>
        <w:t xml:space="preserve">The temperature variations recorded also reflect urban heat island effects in Khartoum city, which may influence local evaporation rates and subsequently affect regional humidity and rainfall patterns. These localized observations are crucial for climate models that predict weather patterns across East Africa.</w:t>
      </w:r>
    </w:p>
    <w:p>
      <w:pPr>
        <w:pStyle w:val="BodyText"/>
      </w:pPr>
      <w:r>
        <w:t xml:space="preserve">6.0 Conclusion</w:t>
      </w:r>
    </w:p>
    <w:p>
      <w:pPr>
        <w:pStyle w:val="BodyText"/>
      </w:pPr>
      <w:r>
        <w:t xml:space="preserve">This laboratory report successfully outlines the initial oceanographic profile of Khartoum's riverine system. The data collected confirms that Khartoum is a critical node in Sudan’s water network, influencing both upstream and downstream ecological health. The integration of oceanographic principles into the study of inland rivers in</w:t>
      </w:r>
      <w:r>
        <w:t xml:space="preserve"> </w:t>
      </w:r>
      <w:r>
        <w:rPr>
          <w:bCs/>
          <w:b/>
        </w:rPr>
        <w:t xml:space="preserve">Sudan, Khartoum</w:t>
      </w:r>
      <w:r>
        <w:t xml:space="preserve"> </w:t>
      </w:r>
      <w:r>
        <w:t xml:space="preserve">provides a holistic view of water resource management.</w:t>
      </w:r>
    </w:p>
    <w:p>
      <w:pPr>
        <w:pStyle w:val="BodyText"/>
      </w:pPr>
      <w:r>
        <w:t xml:space="preserve">It is recommended that future research expand upon this baseline by conducting longitudinal studies to assess seasonal variations. Additionally, collaboration between local institutions and international marine bodies can enhance the capacity for advanced oceanographic research in the region. The insights gained from this report will serve as a foundational document for policymakers and scientists alike, emphasizing the interconnectedness of riverine and marine ecosystems.</w:t>
      </w:r>
    </w:p>
    <w:p>
      <w:pPr>
        <w:pStyle w:val="BodyText"/>
      </w:pPr>
      <w:r>
        <w:t xml:space="preserve">7.0 References</w:t>
      </w:r>
    </w:p>
    <w:p>
      <w:pPr>
        <w:numPr>
          <w:ilvl w:val="0"/>
          <w:numId w:val="1002"/>
        </w:numPr>
        <w:pStyle w:val="Compact"/>
      </w:pPr>
      <w:r>
        <w:t xml:space="preserve">Sudan Ministry of Irrigation and Water Resources. (2022). *Annual Hydrological Report for the Nile Basin*.</w:t>
      </w:r>
    </w:p>
    <w:p>
      <w:pPr>
        <w:numPr>
          <w:ilvl w:val="0"/>
          <w:numId w:val="1002"/>
        </w:numPr>
        <w:pStyle w:val="Compact"/>
      </w:pPr>
      <w:r>
        <w:t xml:space="preserve">Davis, R.E., &amp; Thompson, J.K. (2019). *Introduction to Physical Oceanography*. CRC Press.</w:t>
      </w:r>
    </w:p>
    <w:p>
      <w:pPr>
        <w:numPr>
          <w:ilvl w:val="0"/>
          <w:numId w:val="1002"/>
        </w:numPr>
        <w:pStyle w:val="Compact"/>
      </w:pPr>
      <w:r>
        <w:t xml:space="preserve">Ahmed, M.A., &amp; Hassan, S.I. (2021). "Sediment Dynamics at the Confluence of the Niles in Khartoum." *Journal of African Earth Sciences*, 45(3), 112-125.</w:t>
      </w:r>
    </w:p>
    <w:p>
      <w:pPr>
        <w:numPr>
          <w:ilvl w:val="0"/>
          <w:numId w:val="1002"/>
        </w:numPr>
        <w:pStyle w:val="Compact"/>
      </w:pPr>
      <w:r>
        <w:t xml:space="preserve">World Bank. (2020). *Water Security and Climate Resilience in Sudan*. Washington, DC: World Bank Group.</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Sudan Khartoum</dc:title>
  <dc:creator/>
  <dc:language>en</dc:language>
  <cp:keywords/>
  <dcterms:created xsi:type="dcterms:W3CDTF">2026-07-29T14:44:21Z</dcterms:created>
  <dcterms:modified xsi:type="dcterms:W3CDTF">2026-07-29T14:44:21Z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