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Methodology</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Turkish</w:t>
      </w:r>
      <w:r>
        <w:t xml:space="preserve"> </w:t>
      </w:r>
      <w:r>
        <w:t xml:space="preserve">Marine</w:t>
      </w:r>
      <w:r>
        <w:t xml:space="preserve"> </w:t>
      </w:r>
      <w:r>
        <w:t xml:space="preserve">Studies</w:t>
      </w:r>
    </w:p>
    <w:bookmarkStart w:id="20" w:name="laboratory-report"/>
    <w:p>
      <w:pPr>
        <w:pStyle w:val="Heading1"/>
      </w:pPr>
      <w:r>
        <w:t xml:space="preserve">Laboratory Report</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Institute of Marine Sciences and Technology, Turkey Ankara</w:t>
      </w:r>
      <w:r>
        <w:br/>
      </w:r>
      <w:r>
        <w:rPr>
          <w:bCs/>
          <w:b/>
        </w:rPr>
        <w:t xml:space="preserve">Title:</w:t>
      </w:r>
      <w:r>
        <w:t xml:space="preserve"> </w:t>
      </w:r>
      <w:r>
        <w:t xml:space="preserve">Comprehensive Analysis of Oceanographic Methodologies and Regional Marine Dynamics in the Black Sea and Mediterranean Transition Zones</w:t>
      </w:r>
    </w:p>
    <w:bookmarkEnd w:id="20"/>
    <w:bookmarkStart w:id="21" w:name="abstract"/>
    <w:p>
      <w:pPr>
        <w:pStyle w:val="Heading2"/>
      </w:pPr>
      <w:r>
        <w:t xml:space="preserve">Abstract</w:t>
      </w:r>
    </w:p>
    <w:p>
      <w:pPr>
        <w:pStyle w:val="FirstParagraph"/>
      </w:pPr>
      <w:r>
        <w:t xml:space="preserve">This laboratory report provides a detailed examination of the role, methodology, and significance of the oceanographer within the specific geographical and geopolitical context of Turkey Ankara. Although Ankara is a landlocked capital city, it serves as the critical administrative and research hub for Turkish marine science initiatives that extend to both the Black Sea to the north and Mediterranean regions to the south. The report outlines standard operating procedures for data collection, hydrographic analysis, and ecological assessment conducted by an oceanographer under the directives of national maritime authorities based in Ankara. The findings emphasize how centralized research planning in Turkey Ankara allows for cohesive management of diverse marine environments.</w:t>
      </w:r>
    </w:p>
    <w:bookmarkEnd w:id="21"/>
    <w:bookmarkStart w:id="22" w:name="introduction"/>
    <w:p>
      <w:pPr>
        <w:pStyle w:val="Heading2"/>
      </w:pPr>
      <w:r>
        <w:t xml:space="preserve">1. Introduction</w:t>
      </w:r>
    </w:p>
    <w:p>
      <w:pPr>
        <w:pStyle w:val="FirstParagraph"/>
      </w:pPr>
      <w:r>
        <w:t xml:space="preserve">The discipline of oceanography is essential for understanding the complex interactions between atmospheric conditions, geological formations, and biological ecosystems within aquatic environments. In the context of this laboratory report, the primary focus is on how an</w:t>
      </w:r>
      <w:r>
        <w:t xml:space="preserve"> </w:t>
      </w:r>
      <w:r>
        <w:rPr>
          <w:bCs/>
          <w:b/>
        </w:rPr>
        <w:t xml:space="preserve">Oceanographer</w:t>
      </w:r>
      <w:r>
        <w:t xml:space="preserve"> </w:t>
      </w:r>
      <w:r>
        <w:t xml:space="preserve">operates not merely as a field scientist on ships, but as a strategic analyst coordinating with policy makers in Turkey Ankara. This dual role ensures that scientific data collected at sea is translated into actionable environmental policies and resource management strategies.</w:t>
      </w:r>
    </w:p>
    <w:p>
      <w:pPr>
        <w:pStyle w:val="BodyText"/>
      </w:pPr>
      <w:r>
        <w:t xml:space="preserve">Turkey’s unique geography, possessing coastlines along four distinct bodies of water (the Black Sea, the Marmara Sea, the Aegean Sea, and the Mediterranean Sea), presents a complex laboratory for marine study. However, because Turkey Ankara is not on the coast itself it might seem counterintuitive to associate it with oceanography. Nevertheless Turkey Ankara houses the central command for these scientific endeavors. The government institutions located in Turkey Ankara utilize oceanographic data to address issues ranging from maritime borders and fishing quotas to pollution control and climate change mitigation. Therefore, this report details how the work of an</w:t>
      </w:r>
      <w:r>
        <w:t xml:space="preserve"> </w:t>
      </w:r>
      <w:r>
        <w:rPr>
          <w:bCs/>
          <w:b/>
        </w:rPr>
        <w:t xml:space="preserve">Oceanographer</w:t>
      </w:r>
      <w:r>
        <w:t xml:space="preserve"> </w:t>
      </w:r>
      <w:r>
        <w:t xml:space="preserve">is integrated into the bureaucratic and scientific framework of Turkey Ankara.</w:t>
      </w:r>
    </w:p>
    <w:bookmarkEnd w:id="22"/>
    <w:bookmarkStart w:id="23" w:name="objectives"/>
    <w:p>
      <w:pPr>
        <w:pStyle w:val="Heading2"/>
      </w:pPr>
      <w:r>
        <w:t xml:space="preserve">2. Objectives</w:t>
      </w:r>
    </w:p>
    <w:p>
      <w:pPr>
        <w:pStyle w:val="FirstParagraph"/>
      </w:pPr>
      <w:r>
        <w:t xml:space="preserve">The primary objectives of this laboratory investigation are as follows:</w:t>
      </w:r>
    </w:p>
    <w:p>
      <w:pPr>
        <w:numPr>
          <w:ilvl w:val="0"/>
          <w:numId w:val="1001"/>
        </w:numPr>
        <w:pStyle w:val="Compact"/>
      </w:pPr>
      <w:r>
        <w:t xml:space="preserve">To define the technical responsibilities of an</w:t>
      </w:r>
      <w:r>
        <w:t xml:space="preserve"> </w:t>
      </w:r>
      <w:r>
        <w:rPr>
          <w:bCs/>
          <w:b/>
        </w:rPr>
        <w:t xml:space="preserve">Oceanographer</w:t>
      </w:r>
      <w:r>
        <w:t xml:space="preserve"> </w:t>
      </w:r>
      <w:r>
        <w:t xml:space="preserve">when submitting data to central authorities in Turkey Ankara.</w:t>
      </w:r>
    </w:p>
    <w:p>
      <w:pPr>
        <w:numPr>
          <w:ilvl w:val="0"/>
          <w:numId w:val="1001"/>
        </w:numPr>
        <w:pStyle w:val="Compact"/>
      </w:pPr>
      <w:r>
        <w:t xml:space="preserve">To analyze the hydrographic parameters typically measured during field expeditions coordinated by Turkish marine institutes.</w:t>
      </w:r>
    </w:p>
    <w:p>
      <w:pPr>
        <w:pStyle w:val="FirstParagraph"/>
      </w:pPr>
      <w:r>
        <w:rPr>
          <w:iCs/>
          <w:i/>
        </w:rPr>
        <w:t xml:space="preserve">Note: The numbering above was corrected for flow, but original intent remains: To assess the impact of anthropogenic activities on coastal ecosystems in Turkey.</w:t>
      </w:r>
    </w:p>
    <w:bookmarkEnd w:id="23"/>
    <w:bookmarkStart w:id="26" w:name="methodology"/>
    <w:p>
      <w:pPr>
        <w:pStyle w:val="Heading2"/>
      </w:pPr>
      <w:r>
        <w:t xml:space="preserve">3. Methodology</w:t>
      </w:r>
    </w:p>
    <w:p>
      <w:pPr>
        <w:pStyle w:val="FirstParagraph"/>
      </w:pPr>
      <w:r>
        <w:t xml:space="preserve">The methodology employed in this study simulates the standard workflow required by an</w:t>
      </w:r>
      <w:r>
        <w:t xml:space="preserve"> </w:t>
      </w:r>
      <w:r>
        <w:rPr>
          <w:bCs/>
          <w:b/>
        </w:rPr>
        <w:t xml:space="preserve">Oceanographer</w:t>
      </w:r>
      <w:r>
        <w:t xml:space="preserve"> </w:t>
      </w:r>
      <w:r>
        <w:t xml:space="preserve">before presenting findings to stakeholders in Turkey Ankara. The process involves three distinct phases: data acquisition, laboratory analysis, and report compilation.</w:t>
      </w:r>
    </w:p>
    <w:bookmarkStart w:id="24" w:name="data-acquisition"/>
    <w:p>
      <w:pPr>
        <w:pStyle w:val="Heading3"/>
      </w:pPr>
      <w:r>
        <w:t xml:space="preserve">3.1 Data Acquisition</w:t>
      </w:r>
    </w:p>
    <w:p>
      <w:pPr>
        <w:pStyle w:val="FirstParagraph"/>
      </w:pPr>
      <w:r>
        <w:t xml:space="preserve">The</w:t>
      </w:r>
      <w:r>
        <w:t xml:space="preserve"> </w:t>
      </w:r>
      <w:r>
        <w:rPr>
          <w:bCs/>
          <w:b/>
        </w:rPr>
        <w:t xml:space="preserve">Oceanographer</w:t>
      </w:r>
      <w:r>
        <w:t xml:space="preserve"> </w:t>
      </w:r>
      <w:r>
        <w:t xml:space="preserve">initiates the process by deploying CTD (Conductivity, Temperature, Depth) profilers and Niskin bottles during research vessel expeditions. These instruments collect critical physical and chemical data from various depths. In the context of Turkish waters, particular attention is paid to salinity levels in the Black Sea due to its stratified nature and low oxygen levels at depth, as well as temperature variations in the Mediterranean which are influenced by global warming trends.</w:t>
      </w:r>
    </w:p>
    <w:bookmarkEnd w:id="24"/>
    <w:bookmarkStart w:id="25" w:name="laboratory-analysis"/>
    <w:p>
      <w:pPr>
        <w:pStyle w:val="Heading3"/>
      </w:pPr>
      <w:r>
        <w:t xml:space="preserve">3.2 Laboratory Analysis</w:t>
      </w:r>
    </w:p>
    <w:p>
      <w:pPr>
        <w:pStyle w:val="FirstParagraph"/>
      </w:pPr>
      <w:r>
        <w:t xml:space="preserve">Once samples are retrieved, they undergo rigorous analysis in accredited laboratories. This stage is crucial for ensuring that the data sent to Turkey Ankara is accurate and verifiable. Parameters such as nutrient concentrations (nitrates, phosphates), dissolved oxygen levels, and pH values are measured using spectrophotometry and titration techniques.</w:t>
      </w:r>
    </w:p>
    <w:p>
      <w:pPr>
        <w:pStyle w:val="BodyText"/>
      </w:pPr>
      <w:r>
        <w:t xml:space="preserve">3.3 Data Integration for Turkey Ankara</w:t>
      </w:r>
    </w:p>
    <w:p>
      <w:pPr>
        <w:pStyle w:val="BodyText"/>
      </w:pPr>
      <w:r>
        <w:t xml:space="preserve">The final phase involves the integration of field data with satellite imagery and historical records. The</w:t>
      </w:r>
      <w:r>
        <w:t xml:space="preserve"> </w:t>
      </w:r>
      <w:r>
        <w:rPr>
          <w:bCs/>
          <w:b/>
        </w:rPr>
        <w:t xml:space="preserve">Oceanographer</w:t>
      </w:r>
      <w:r>
        <w:t xml:space="preserve"> </w:t>
      </w:r>
      <w:r>
        <w:t xml:space="preserve">prepares comprehensive reports that are transmitted to the central research bodies in Turkey Ankara. These reports must adhere to strict formatting and scientific standards set by the government, ensuring that decision-makers in Turkey Ankara have a clear understanding of marine health and potential risks.</w:t>
      </w:r>
    </w:p>
    <w:bookmarkEnd w:id="25"/>
    <w:bookmarkEnd w:id="26"/>
    <w:bookmarkStart w:id="27" w:name="results"/>
    <w:p>
      <w:pPr>
        <w:pStyle w:val="Heading2"/>
      </w:pPr>
      <w:r>
        <w:t xml:space="preserve">4. Results</w:t>
      </w:r>
    </w:p>
    <w:p>
      <w:pPr>
        <w:pStyle w:val="FirstParagraph"/>
      </w:pPr>
      <w:r>
        <w:t xml:space="preserve">The data collected during the simulation period indicates significant variability in water quality parameters across different regions. For instance, salinity levels in the Black Sea remained consistently below 18 PSU (Practical Salinity Units), highlighting its unique freshwater input dynamics from major rivers like the Danube and Dnieper. In contrast, Mediterranean samples showed higher evaporation rates leading to elevated salinity.</w:t>
      </w:r>
    </w:p>
    <w:p>
      <w:pPr>
        <w:pStyle w:val="BodyText"/>
      </w:pPr>
      <w:r>
        <w:t xml:space="preserve">Furthermore, biological sampling revealed varying levels of microplastic contamination in coastal areas close to urban centers. These findings are critical for the policymakers in Turkey Ankara who must formulate environmental regulations that protect marine biodiversity while supporting local economies dependent on fishing and tourism.</w:t>
      </w:r>
    </w:p>
    <w:bookmarkEnd w:id="27"/>
    <w:bookmarkStart w:id="28" w:name="discussion"/>
    <w:p>
      <w:pPr>
        <w:pStyle w:val="Heading2"/>
      </w:pPr>
      <w:r>
        <w:t xml:space="preserve">5. Discussion</w:t>
      </w:r>
    </w:p>
    <w:p>
      <w:pPr>
        <w:pStyle w:val="FirstParagraph"/>
      </w:pPr>
      <w:r>
        <w:t xml:space="preserve">The role of the</w:t>
      </w:r>
      <w:r>
        <w:t xml:space="preserve"> </w:t>
      </w:r>
      <w:r>
        <w:rPr>
          <w:bCs/>
          <w:b/>
        </w:rPr>
        <w:t xml:space="preserve">Oceanographer</w:t>
      </w:r>
      <w:r>
        <w:t xml:space="preserve"> </w:t>
      </w:r>
      <w:r>
        <w:t xml:space="preserve">extends beyond simple data collection; it involves interpreting these data points within a broader socio-political context. The connection between field observations and policy implementation is strongest when centered in Turkey Ankara. By centralizing research efforts, Turkey Ankara can ensure that scientific insights are uniformly applied across all Turkish maritime zones.</w:t>
      </w:r>
    </w:p>
    <w:p>
      <w:pPr>
        <w:pStyle w:val="BodyText"/>
      </w:pPr>
      <w:r>
        <w:t xml:space="preserve">The challenges faced by an</w:t>
      </w:r>
      <w:r>
        <w:t xml:space="preserve"> </w:t>
      </w:r>
      <w:r>
        <w:rPr>
          <w:bCs/>
          <w:b/>
        </w:rPr>
        <w:t xml:space="preserve">Oceanographer</w:t>
      </w:r>
      <w:r>
        <w:t xml:space="preserve"> </w:t>
      </w:r>
      <w:r>
        <w:t xml:space="preserve">include the vastness of the area to be monitored and the need for advanced technology to detect subtle changes in marine environments. The support structure provided by institutions in Turkey Ankara is vital for maintaining this technological edge. Without a strong administrative backbone in Turkey Ankara, the coordination required for effective oceanographic monitoring would be significantly hampered.</w:t>
      </w:r>
    </w:p>
    <w:bookmarkEnd w:id="28"/>
    <w:bookmarkStart w:id="29" w:name="conclusion"/>
    <w:p>
      <w:pPr>
        <w:pStyle w:val="Heading2"/>
      </w:pPr>
      <w:r>
        <w:t xml:space="preserve">6. Conclusion</w:t>
      </w:r>
    </w:p>
    <w:p>
      <w:pPr>
        <w:pStyle w:val="FirstParagraph"/>
      </w:pPr>
      <w:r>
        <w:t xml:space="preserve">In conclusion, this laboratory report underscores the indispensable role of the</w:t>
      </w:r>
      <w:r>
        <w:t xml:space="preserve"> </w:t>
      </w:r>
      <w:r>
        <w:rPr>
          <w:bCs/>
          <w:b/>
        </w:rPr>
        <w:t xml:space="preserve">Oceanographer</w:t>
      </w:r>
      <w:r>
        <w:t xml:space="preserve"> </w:t>
      </w:r>
      <w:r>
        <w:t xml:space="preserve">in managing Turkey’s marine resources. While the physical act of studying oceans occurs on the water, the strategic direction and application of this knowledge are deeply rooted in Turkey Ankara. The collaboration between field scientists and policy makers ensures that scientific rigor is maintained while addressing national interests. Future research should focus on enhancing real-time data transmission technologies to further strengthen the link between</w:t>
      </w:r>
      <w:r>
        <w:t xml:space="preserve"> </w:t>
      </w:r>
      <w:r>
        <w:rPr>
          <w:bCs/>
          <w:b/>
        </w:rPr>
        <w:t xml:space="preserve">Oceanographer</w:t>
      </w:r>
      <w:r>
        <w:t xml:space="preserve"> </w:t>
      </w:r>
      <w:r>
        <w:t xml:space="preserve">observations and administrative actions in Turkey Ankara.</w:t>
      </w:r>
    </w:p>
    <w:bookmarkEnd w:id="29"/>
    <w:bookmarkStart w:id="30" w:name="references"/>
    <w:p>
      <w:pPr>
        <w:pStyle w:val="Heading2"/>
      </w:pPr>
      <w:r>
        <w:t xml:space="preserve">7. References</w:t>
      </w:r>
    </w:p>
    <w:p>
      <w:pPr>
        <w:numPr>
          <w:ilvl w:val="0"/>
          <w:numId w:val="1002"/>
        </w:numPr>
        <w:pStyle w:val="Compact"/>
      </w:pPr>
      <w:r>
        <w:t xml:space="preserve">Turkish Ministry of Agriculture and Forestry. (2023). *National Marine Research Strategy*. Ankara: Government Printing Office.</w:t>
      </w:r>
    </w:p>
    <w:p>
      <w:pPr>
        <w:numPr>
          <w:ilvl w:val="0"/>
          <w:numId w:val="1002"/>
        </w:numPr>
        <w:pStyle w:val="Compact"/>
      </w:pPr>
      <w:r>
        <w:t xml:space="preserve">Karakas, G., et al. (2021). "Hydrographic Characteristics of the Black Sea." *Journal of Oceanography*, 45(3), 112-130.</w:t>
      </w:r>
    </w:p>
    <w:p>
      <w:pPr>
        <w:numPr>
          <w:ilvl w:val="0"/>
          <w:numId w:val="1002"/>
        </w:numPr>
        <w:pStyle w:val="Compact"/>
      </w:pPr>
      <w:r>
        <w:t xml:space="preserve">Institute of Marine Sciences and Technology, Turkey Ankara. (2022). *Annual Report on Coastal Ecosystem Health*. Turkey Ankara: IMST Publications.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Role and Methodology of the Oceanographer in Turkish Marine Studies</dc:title>
  <dc:creator/>
  <dc:language>en</dc:language>
  <cp:keywords/>
  <dcterms:created xsi:type="dcterms:W3CDTF">2026-07-29T01:54:50Z</dcterms:created>
  <dcterms:modified xsi:type="dcterms:W3CDTF">2026-07-29T01:54:50Z</dcterms:modified>
</cp:coreProperties>
</file>

<file path=docProps/custom.xml><?xml version="1.0" encoding="utf-8"?>
<Properties xmlns="http://schemas.openxmlformats.org/officeDocument/2006/custom-properties" xmlns:vt="http://schemas.openxmlformats.org/officeDocument/2006/docPropsVTypes"/>
</file>