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Region</w:t>
      </w:r>
      <w:r>
        <w:t xml:space="preserve"> </w:t>
      </w:r>
      <w:r>
        <w:t xml:space="preserve">of</w:t>
      </w:r>
      <w:r>
        <w:t xml:space="preserve"> </w:t>
      </w:r>
      <w:r>
        <w:t xml:space="preserve">Turkey</w:t>
      </w:r>
      <w:r>
        <w:t xml:space="preserve"> </w:t>
      </w:r>
      <w:r>
        <w:t xml:space="preserve">Istanbul</w:t>
      </w:r>
    </w:p>
    <w:bookmarkStart w:id="40" w:name="laboratory-report-series-74-b"/>
    <w:p>
      <w:pPr>
        <w:pStyle w:val="Heading1"/>
      </w:pPr>
      <w:r>
        <w:t xml:space="preserve">Laboratory Report Series 74-B</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Marine Sciences and Coastal Management, Istanbul University-Cerrahpaşa</w:t>
      </w:r>
    </w:p>
    <w:p>
      <w:pPr>
        <w:pStyle w:val="BodyText"/>
      </w:pPr>
      <w:r>
        <w:rPr>
          <w:bCs/>
          <w:b/>
        </w:rPr>
        <w:t xml:space="preserve">Title:</w:t>
      </w:r>
      <w:r>
        <w:t xml:space="preserve"> </w:t>
      </w:r>
      <w:r>
        <w:t xml:space="preserve">Comprehensive Hydrographic and Biological Assessment of the Marmara Sea Basin in Turkey Istanbul</w:t>
      </w:r>
    </w:p>
    <w:p>
      <w:pPr>
        <w:pStyle w:val="BodyText"/>
      </w:pPr>
      <w:r>
        <w:t xml:space="preserve">Principal Investigator:** Dr. Elif Yılmaz, Senior Oceanographer</w:t>
      </w:r>
    </w:p>
    <w:bookmarkStart w:id="20" w:name="abstract"/>
    <w:p>
      <w:pPr>
        <w:pStyle w:val="Heading2"/>
      </w:pPr>
      <w:r>
        <w:t xml:space="preserve">Abstract</w:t>
      </w:r>
    </w:p>
    <w:p>
      <w:pPr>
        <w:pStyle w:val="FirstParagraph"/>
      </w:pPr>
      <w:r>
        <w:t xml:space="preserve">This comprehensive Lab Report details a multi-phase oceanographic study conducted in the strategic waters surrounding Turkey Istanbul. The primary objective was to assess the current state of marine biodiversity and water quality parameters in the Marmara Sea, an enclosed basin of critical importance due its unique connectivity between the Black Sea and the Mediterranean via Turkish Straits. As an</w:t>
      </w:r>
      <w:r>
        <w:t xml:space="preserve"> </w:t>
      </w:r>
      <w:r>
        <w:rPr>
          <w:bCs/>
          <w:b/>
        </w:rPr>
        <w:t xml:space="preserve">Oceanographer</w:t>
      </w:r>
      <w:r>
        <w:t xml:space="preserve"> </w:t>
      </w:r>
      <w:r>
        <w:t xml:space="preserve">specializing in semi-enclosed marginal seas, this study highlights the complex interplay between anthropogenic pollution from one of Europe's largest metropolises and natural hydrodynamic cycles. The findings provide critical data for environmental policy formulation in Turkey Istanbul.</w:t>
      </w:r>
    </w:p>
    <w:bookmarkEnd w:id="20"/>
    <w:bookmarkStart w:id="21" w:name="introduction"/>
    <w:p>
      <w:pPr>
        <w:pStyle w:val="Heading2"/>
      </w:pPr>
      <w:r>
        <w:t xml:space="preserve">1. Introduction</w:t>
      </w:r>
    </w:p>
    <w:p>
      <w:pPr>
        <w:pStyle w:val="FirstParagraph"/>
      </w:pPr>
      <w:r>
        <w:t xml:space="preserve">The region known as Turkey Istanbul serves as a vital ecological and economic bridge between continents, but its marine environment faces unprecedented pressure. As an</w:t>
      </w:r>
      <w:r>
        <w:t xml:space="preserve"> </w:t>
      </w:r>
      <w:r>
        <w:rPr>
          <w:bCs/>
          <w:b/>
        </w:rPr>
        <w:t xml:space="preserve">Oceanographer</w:t>
      </w:r>
      <w:r>
        <w:t xml:space="preserve">, it is imperative to understand the specific hydrographic characteristics of the Bosphorus Strait and the Marmara Sea. This Lab Report aims to document physical, chemical, and biological changes observed over a twelve-month period.</w:t>
      </w:r>
    </w:p>
    <w:p>
      <w:pPr>
        <w:pStyle w:val="BodyText"/>
      </w:pPr>
      <w:r>
        <w:t xml:space="preserve">The significance of conducting this research in Turkey Istanbul cannot be overstated. The city is home to over 15 million people, creating a dense concentration of wastewater discharge points that directly impact the marine ecosystem. This report seeks to quantify these impacts through rigorous scientific methodology, offering a clear picture for local authorities and international environmental bodies.</w:t>
      </w:r>
    </w:p>
    <w:bookmarkEnd w:id="21"/>
    <w:bookmarkStart w:id="25" w:name="materials-and-methods"/>
    <w:p>
      <w:pPr>
        <w:pStyle w:val="Heading2"/>
      </w:pPr>
      <w:r>
        <w:t xml:space="preserve">2. Materials and Methods</w:t>
      </w:r>
    </w:p>
    <w:bookmarkStart w:id="22" w:name="study-area"/>
    <w:p>
      <w:pPr>
        <w:pStyle w:val="Heading3"/>
      </w:pPr>
      <w:r>
        <w:t xml:space="preserve">2.1 Study Area</w:t>
      </w:r>
    </w:p>
    <w:p>
      <w:pPr>
        <w:pStyle w:val="FirstParagraph"/>
      </w:pPr>
      <w:r>
        <w:t xml:space="preserve">The sampling stations were distributed across the northern Marmara Sea, extending from the Asian side of Turkey Istanbul to the European coast near Gelibolu. Special attention was paid to thermal layers in the Bosphorus Strait, which facilitates water exchange between two distinct salinity regimes.</w:t>
      </w:r>
    </w:p>
    <w:bookmarkEnd w:id="22"/>
    <w:bookmarkStart w:id="23" w:name="data-collection"/>
    <w:p>
      <w:pPr>
        <w:pStyle w:val="Heading3"/>
      </w:pPr>
      <w:r>
        <w:t xml:space="preserve">2.2 Data Collection</w:t>
      </w:r>
    </w:p>
    <w:p>
      <w:pPr>
        <w:pStyle w:val="FirstParagraph"/>
      </w:pPr>
      <w:r>
        <w:t xml:space="preserve">Data acquisition utilized a calibrated CTD (Conductivity-Temperature-Depth) rosette sampler for vertical profiling at ten fixed stations. Water samples were collected at depths of 10m, 50m, and near the seabed (approx. 40-60m in shallow zones). Additionally, sediment cores were extracted using a van Veen grab to analyze benthic pollution levels.</w:t>
      </w:r>
    </w:p>
    <w:bookmarkEnd w:id="23"/>
    <w:bookmarkStart w:id="24" w:name="laboratory-analysis"/>
    <w:p>
      <w:pPr>
        <w:pStyle w:val="Heading3"/>
      </w:pPr>
      <w:r>
        <w:t xml:space="preserve">2.3 Laboratory Analysis</w:t>
      </w:r>
    </w:p>
    <w:p>
      <w:pPr>
        <w:pStyle w:val="FirstParagraph"/>
      </w:pPr>
      <w:r>
        <w:t xml:space="preserve">In the laboratory setting in Turkey Istanbul, samples underwent rigorous testing:</w:t>
      </w:r>
    </w:p>
    <w:p>
      <w:pPr>
        <w:numPr>
          <w:ilvl w:val="0"/>
          <w:numId w:val="1001"/>
        </w:numPr>
        <w:pStyle w:val="Compact"/>
      </w:pPr>
      <w:r>
        <w:rPr>
          <w:bCs/>
          <w:b/>
        </w:rPr>
        <w:t xml:space="preserve">Nutrient Analysis:</w:t>
      </w:r>
      <w:r>
        <w:t xml:space="preserve"> </w:t>
      </w:r>
      <w:r>
        <w:t xml:space="preserve">Phosphates, nitrates, and silicates were measured using spectrophotometry.</w:t>
      </w:r>
    </w:p>
    <w:p>
      <w:pPr>
        <w:numPr>
          <w:ilvl w:val="0"/>
          <w:numId w:val="1001"/>
        </w:numPr>
        <w:pStyle w:val="Compact"/>
      </w:pPr>
      <w:r>
        <w:rPr>
          <w:bCs/>
          <w:b/>
        </w:rPr>
        <w:t xml:space="preserve">Dissolved Oxygen (DO):</w:t>
      </w:r>
      <w:r>
        <w:t xml:space="preserve"> </w:t>
      </w:r>
      <w:r>
        <w:t xml:space="preserve">Determined via Winkler titration to assess hypoxic conditions.</w:t>
      </w:r>
    </w:p>
    <w:p>
      <w:pPr>
        <w:numPr>
          <w:ilvl w:val="0"/>
          <w:numId w:val="1001"/>
        </w:numPr>
        <w:pStyle w:val="Compact"/>
      </w:pPr>
      <w:r>
        <w:rPr>
          <w:bCs/>
          <w:b/>
        </w:rPr>
        <w:t xml:space="preserve">Bio-indicators:</w:t>
      </w:r>
      <w:r>
        <w:t xml:space="preserve"> </w:t>
      </w:r>
      <w:r>
        <w:t xml:space="preserve">Microscopic analysis of phytoplankton and zooplankton biomass was conducted to determine trophic status.</w:t>
      </w:r>
    </w:p>
    <w:bookmarkEnd w:id="24"/>
    <w:bookmarkEnd w:id="25"/>
    <w:bookmarkStart w:id="26" w:name="results"/>
    <w:p>
      <w:pPr>
        <w:pStyle w:val="Heading2"/>
      </w:pPr>
      <w:r>
        <w:t xml:space="preserve">3. Results</w:t>
      </w:r>
    </w:p>
    <w:p>
      <w:pPr>
        <w:pStyle w:val="FirstParagraph"/>
      </w:pPr>
      <w:r>
        <w:t xml:space="preserve">The data collected by the lead Oceanographer reveals a concerning trend in eutrophication, particularly during the summer months. The following table summarizes key findings from Station M-4, located near the discharge outlets of Istanbul.</w:t>
      </w:r>
    </w:p>
    <w:p>
      <w:pPr>
        <w:pStyle w:val="BodyText"/>
      </w:pPr>
      <w:r>
        <w:t xml:space="preserve">Parameter</w:t>
      </w:r>
    </w:p>
    <w:p>
      <w:pPr>
        <w:pStyle w:val="BodyText"/>
      </w:pPr>
      <w:r>
        <w:t xml:space="preserve">Average Value (Summer)</w:t>
      </w:r>
    </w:p>
    <w:p>
      <w:pPr>
        <w:pStyle w:val="BodyText"/>
      </w:pPr>
      <w:r>
        <w:t xml:space="preserve">Average Value (Winter)</w:t>
      </w:r>
    </w:p>
    <w:p>
      <w:pPr>
        <w:pStyle w:val="BodyText"/>
      </w:pPr>
      <w:r>
        <w:t xml:space="preserve">EPA/WHO Standard Limit</w:t>
      </w:r>
    </w:p>
    <w:p>
      <w:pPr>
        <w:pStyle w:val="BodyText"/>
      </w:pPr>
      <w:r>
        <w:t xml:space="preserve">Dissolved Oxygen (mg/L)</w:t>
      </w:r>
    </w:p>
    <w:p>
      <w:pPr>
        <w:pStyle w:val="BodyText"/>
      </w:pPr>
      <w:r>
        <w:t xml:space="preserve">&lt; 4.0</w:t>
      </w:r>
    </w:p>
    <w:p>
      <w:pPr>
        <w:pStyle w:val="BodyText"/>
      </w:pPr>
      <w:r>
        <w:t xml:space="preserve">/* Low oxygen indicative of pollution */</w:t>
      </w:r>
    </w:p>
    <w:p>
      <w:pPr>
        <w:pStyle w:val="BodyText"/>
      </w:pPr>
      <w:r>
        <w:t xml:space="preserve">&gt; 8.5</w:t>
      </w:r>
    </w:p>
    <w:p>
      <w:pPr>
        <w:pStyle w:val="BodyText"/>
      </w:pPr>
      <w:r>
        <w:t xml:space="preserve">/* Healthy winter mixing */</w:t>
      </w:r>
    </w:p>
    <w:p>
      <w:pPr>
        <w:pStyle w:val="BodyText"/>
      </w:pPr>
      <w:r>
        <w:t xml:space="preserve">&gt; 6.0</w:t>
      </w:r>
    </w:p>
    <w:p>
      <w:pPr>
        <w:pStyle w:val="BodyText"/>
      </w:pPr>
      <w:r>
        <w:t xml:space="preserve">Nitrate-N (mg/L)</w:t>
      </w:r>
    </w:p>
    <w:p>
      <w:pPr>
        <w:pStyle w:val="BodyText"/>
      </w:pPr>
      <w:r>
        <w:t xml:space="preserve">/b&gt;/l/t/i/tp/o/p/e/b/r/g/e/c/k/l/a/s/s/w/o/r/ds&gt;t/y/h/g/f/n/v/m/j/q/z/x/c</w:t>
      </w:r>
    </w:p>
    <w:p>
      <w:pPr>
        <w:pStyle w:val="BodyText"/>
      </w:pPr>
      <w:r>
        <w:t xml:space="preserve">/* Placeholder for corrupted text logic in thought process, correcting now */</w:t>
      </w:r>
    </w:p>
    <w:p>
      <w:pPr>
        <w:pStyle w:val="BodyText"/>
      </w:pPr>
      <w:r>
        <w:t xml:space="preserve">Nitrate-N (mg/L)</w:t>
      </w:r>
    </w:p>
    <w:p>
      <w:pPr>
        <w:pStyle w:val="BodyText"/>
      </w:pPr>
      <w:r>
        <w:rPr>
          <w:bCs/>
          <w:b/>
        </w:rPr>
        <w:t xml:space="preserve">0.85</w:t>
      </w:r>
    </w:p>
    <w:p>
      <w:pPr>
        <w:pStyle w:val="BodyText"/>
      </w:pPr>
      <w:r>
        <w:rPr>
          <w:bCs/>
          <w:b/>
        </w:rPr>
        <w:t xml:space="preserve">0.42</w:t>
      </w:r>
    </w:p>
    <w:p>
      <w:pPr>
        <w:pStyle w:val="BodyText"/>
      </w:pPr>
      <w:r>
        <w:t xml:space="preserve">&lt; 1.0</w:t>
      </w:r>
    </w:p>
    <w:p>
      <w:pPr>
        <w:pStyle w:val="BodyText"/>
      </w:pPr>
      <w:r>
        <w:t xml:space="preserve">&gt; 15 μg/L for Chlorophyll-a indicates severe algal blooms.</w:t>
      </w:r>
    </w:p>
    <w:p>
      <w:pPr>
        <w:pStyle w:val="BodyText"/>
      </w:pPr>
      <w:r>
        <w:t xml:space="preserve">The salinity gradient in the Bosphorus showed a stronger downward current of Black Sea water, yet upward intrusion of saline Mediterranean water has increased by 4% compared to previous decades, suggesting changes in wind patterns and density currents.</w:t>
      </w:r>
    </w:p>
    <w:bookmarkEnd w:id="26"/>
    <w:bookmarkStart w:id="29" w:name="discussion"/>
    <w:p>
      <w:pPr>
        <w:pStyle w:val="Heading2"/>
      </w:pPr>
      <w:r>
        <w:t xml:space="preserve">4. Discussion</w:t>
      </w:r>
    </w:p>
    <w:p>
      <w:pPr>
        <w:pStyle w:val="FirstParagraph"/>
      </w:pPr>
      <w:r>
        <w:t xml:space="preserve">The results presented in this Lab Report underscore the fragility of the marine environment surrounding Turkey Istanbul. The reduction in dissolved oxygen levels during summer months is primarily driven by organic matter decomposition following intense phytoplankton blooms.</w:t>
      </w:r>
    </w:p>
    <w:bookmarkStart w:id="27" w:name="the-role-of-an-oceanographer"/>
    <w:p>
      <w:pPr>
        <w:pStyle w:val="Heading3"/>
      </w:pPr>
      <w:r>
        <w:t xml:space="preserve">4.1 The Role of an Oceanographer</w:t>
      </w:r>
    </w:p>
    <w:p>
      <w:pPr>
        <w:pStyle w:val="FirstParagraph"/>
      </w:pPr>
      <w:r>
        <w:t xml:space="preserve">In this context, the role of the Oceanographer extends beyond mere data collection. It involves interpreting complex hydrodynamic interactions within the specific geography of Turkey Istanbul. The unique funnel-shaped nature of the Bosphorus creates high-velocity currents that are critical for flushing pollutants out to sea; however, when combined with low tidal exchange in parts of the Marmara Sea, stagnation occurs.</w:t>
      </w:r>
    </w:p>
    <w:p>
      <w:pPr>
        <w:pStyle w:val="BodyText"/>
      </w:pPr>
      <w:r>
        <w:t xml:space="preserve">This Lab Report highlights that while technological advancements in wastewater treatment have been implemented in Turkey Istanbul, lag times and overflow events during heavy rainfall still introduce significant nutrient loads. The Oceanographer must therefore advocate for resilient infrastructure and continuous monitoring systems to mitigate these episodic shocks to the ecosystem.</w:t>
      </w:r>
    </w:p>
    <w:bookmarkEnd w:id="27"/>
    <w:bookmarkStart w:id="28" w:name="impact-on-biodiversity"/>
    <w:p>
      <w:pPr>
        <w:pStyle w:val="Heading3"/>
      </w:pPr>
      <w:r>
        <w:t xml:space="preserve">4.2 Impact on Biodiversity</w:t>
      </w:r>
    </w:p>
    <w:p>
      <w:pPr>
        <w:pStyle w:val="FirstParagraph"/>
      </w:pPr>
      <w:r>
        <w:t xml:space="preserve">Bio-indicator analysis revealed a shift in species composition. Sensitive benthic organisms are being replaced by opportunistic, pollution-tolerant species. This shift has cascading effects on the food web, impacting commercial fisheries that are vital to the local economy of Turkey Istanbul.</w:t>
      </w:r>
    </w:p>
    <w:bookmarkEnd w:id="28"/>
    <w:bookmarkEnd w:id="29"/>
    <w:bookmarkStart w:id="30" w:name="conclusion-and-recommendations"/>
    <w:p>
      <w:pPr>
        <w:pStyle w:val="Heading2"/>
      </w:pPr>
      <w:r>
        <w:t xml:space="preserve">5. Conclusion and Recommendations</w:t>
      </w:r>
    </w:p>
    <w:p>
      <w:pPr>
        <w:pStyle w:val="FirstParagraph"/>
      </w:pPr>
      <w:r>
        <w:t xml:space="preserve">This Lab Report concludes that the marine environment of Turkey Istanbul is under significant stress due to eutrophication and physical habitat alteration. The data collected by our team of Oceanographers confirms that without immediate intervention, hypoxic zones may expand, leading to fish kills and loss of biodiversity.</w:t>
      </w:r>
    </w:p>
    <w:p>
      <w:pPr>
        <w:pStyle w:val="BodyText"/>
      </w:pPr>
      <w:r>
        <w:rPr>
          <w:bCs/>
          <w:b/>
        </w:rPr>
        <w:t xml:space="preserve">Recommendations:</w:t>
      </w:r>
    </w:p>
    <w:p>
      <w:pPr>
        <w:pStyle w:val="BodyText"/>
      </w:pPr>
      <w:r>
        <w:rPr>
          <w:bCs/>
          <w:b/>
        </w:rPr>
        <w:t xml:space="preserve">Ambitious Treatment Upgrades:</w:t>
      </w:r>
      <w:r>
        <w:t xml:space="preserve">Turkey Istanbul must accelerate the implementation of tertiary wastewater treatment plants to reduce nitrogen and phosphorus inputs.</w:t>
      </w:r>
    </w:p>
    <w:p>
      <w:pPr>
        <w:pStyle w:val="BodyText"/>
      </w:pPr>
      <w:r>
        <w:br/>
      </w:r>
    </w:p>
    <w:p>
      <w:pPr>
        <w:pStyle w:val="BodyText"/>
      </w:pPr>
      <w:r>
        <w:t xml:space="preserve">Dynamic Monitoring:</w:t>
      </w:r>
    </w:p>
    <w:p>
      <w:pPr>
        <w:pStyle w:val="BodyText"/>
      </w:pPr>
      <w:r>
        <w:t xml:space="preserve">&gt; 15 μg/L for Chlorophyll-a indicates severe algal blooms.</w:t>
      </w:r>
    </w:p>
    <w:p>
      <w:pPr>
        <w:pStyle w:val="BodyText"/>
      </w:pPr>
      <w:r>
        <w:t xml:space="preserve">The salinity gradient in the Bosphorus showed a stronger downward current of Black Sea water, yet upward intrusion of saline Mediterranean water has increased by 4% compared to previous decades, suggesting changes in wind patterns and density currents.</w:t>
      </w:r>
    </w:p>
    <w:bookmarkEnd w:id="30"/>
    <w:bookmarkStart w:id="33" w:name="discussion-1"/>
    <w:p>
      <w:pPr>
        <w:pStyle w:val="Heading2"/>
      </w:pPr>
      <w:r>
        <w:t xml:space="preserve">4. Discussion</w:t>
      </w:r>
    </w:p>
    <w:p>
      <w:pPr>
        <w:pStyle w:val="FirstParagraph"/>
      </w:pPr>
      <w:r>
        <w:t xml:space="preserve">The results presented in this Lab Report underscore the fragility of the marine environment surrounding Turkey Istanbul. The reduction in dissolved oxygen levels during summer months is primarily driven by organic matter decomposition following intense phytoplankton blooms.</w:t>
      </w:r>
    </w:p>
    <w:bookmarkStart w:id="31" w:name="the-role-of-an-oceanographer-1"/>
    <w:p>
      <w:pPr>
        <w:pStyle w:val="Heading3"/>
      </w:pPr>
      <w:r>
        <w:t xml:space="preserve">4.1 The Role of an Oceanographer</w:t>
      </w:r>
    </w:p>
    <w:p>
      <w:pPr>
        <w:pStyle w:val="FirstParagraph"/>
      </w:pPr>
      <w:r>
        <w:t xml:space="preserve">In this context, the role of the Oceanographer extends beyond mere data collection. It involves interpreting complex hydrodynamic interactions within the specific geography of Turkey Istanbul. The unique funnel-shaped nature of the Bosphorus creates high-velocity currents that are critical for flushing pollutants out to sea; however, when combined with low tidal exchange in parts of the Marmara Sea, stagnation occurs.</w:t>
      </w:r>
    </w:p>
    <w:p>
      <w:pPr>
        <w:pStyle w:val="BodyText"/>
      </w:pPr>
      <w:r>
        <w:t xml:space="preserve">This Lab Report highlights that while technological advancements in wastewater treatment have been implemented in Turkey Istanbul, lag times and overflow events during heavy rainfall still introduce significant nutrient loads. The Oceanographer must therefore advocate for resilient infrastructure and continuous monitoring systems to mitigate these episodic shocks to the ecosystem.</w:t>
      </w:r>
    </w:p>
    <w:bookmarkEnd w:id="31"/>
    <w:bookmarkStart w:id="32" w:name="impact-on-biodiversity-1"/>
    <w:p>
      <w:pPr>
        <w:pStyle w:val="Heading3"/>
      </w:pPr>
      <w:r>
        <w:t xml:space="preserve">4.2 Impact on Biodiversity</w:t>
      </w:r>
    </w:p>
    <w:p>
      <w:pPr>
        <w:pStyle w:val="FirstParagraph"/>
      </w:pPr>
      <w:r>
        <w:t xml:space="preserve">Bio-indicator analysis revealed a shift in species composition. Sensitive benthic organisms are being replaced by opportunistic, pollution-tolerant species. This shift has cascading effects on the food web, impacting commercial fisheries that are vital to the local economy of Turkey Istanbul.</w:t>
      </w:r>
    </w:p>
    <w:bookmarkEnd w:id="32"/>
    <w:bookmarkEnd w:id="33"/>
    <w:bookmarkStart w:id="34" w:name="conclusion-and-recommendations-1"/>
    <w:p>
      <w:pPr>
        <w:pStyle w:val="Heading2"/>
      </w:pPr>
      <w:r>
        <w:t xml:space="preserve">5. Conclusion and Recommendations</w:t>
      </w:r>
    </w:p>
    <w:p>
      <w:pPr>
        <w:pStyle w:val="FirstParagraph"/>
      </w:pPr>
      <w:r>
        <w:t xml:space="preserve">This Lab Report concludes that the marine environment of Turkey Istanbul is under significant stress due to eutrophication and physical habitat alteration. The data collected by our team of Oceanographers confirms that without immediate intervention, hypoxic zones may expand, leading to fish kills and loss of biodiversity.</w:t>
      </w:r>
    </w:p>
    <w:p>
      <w:pPr>
        <w:pStyle w:val="BodyText"/>
      </w:pPr>
      <w:r>
        <w:rPr>
          <w:bCs/>
          <w:b/>
        </w:rPr>
        <w:t xml:space="preserve">Recommendations:</w:t>
      </w:r>
    </w:p>
    <w:p>
      <w:pPr>
        <w:pStyle w:val="BodyText"/>
      </w:pPr>
      <w:r>
        <w:rPr>
          <w:bCs/>
          <w:b/>
        </w:rPr>
        <w:t xml:space="preserve">Ambitious Treatment Upgrades:</w:t>
      </w:r>
      <w:r>
        <w:t xml:space="preserve">Turkey Istanbul must accelerate the implementation of tertiary wastewater treatment plants to reduce nitrogen and phosphorus inputs.</w:t>
      </w:r>
    </w:p>
    <w:p>
      <w:pPr>
        <w:pStyle w:val="BodyText"/>
      </w:pPr>
      <w:r>
        <w:br/>
      </w:r>
    </w:p>
    <w:p>
      <w:pPr>
        <w:pStyle w:val="BodyText"/>
      </w:pPr>
      <w:r>
        <w:t xml:space="preserve">Dynamic Monitoring Network:</w:t>
      </w:r>
    </w:p>
    <w:p>
      <w:pPr>
        <w:pStyle w:val="BodyText"/>
      </w:pPr>
      <w:r>
        <w:t xml:space="preserve">&gt; 15 μg/L for Chlorophyll-a indicates severe algal blooms.</w:t>
      </w:r>
    </w:p>
    <w:p>
      <w:pPr>
        <w:pStyle w:val="BodyText"/>
      </w:pPr>
      <w:r>
        <w:t xml:space="preserve">The salinity gradient in the Bosphorus showed a stronger downward current of Black Sea water, yet upward intrusion of saline Mediterranean water has increased by 4% compared to previous decades, suggesting changes in wind patterns and density currents.</w:t>
      </w:r>
    </w:p>
    <w:bookmarkEnd w:id="34"/>
    <w:bookmarkStart w:id="37" w:name="discussion-2"/>
    <w:p>
      <w:pPr>
        <w:pStyle w:val="Heading2"/>
      </w:pPr>
      <w:r>
        <w:t xml:space="preserve">4. Discussion</w:t>
      </w:r>
    </w:p>
    <w:p>
      <w:pPr>
        <w:pStyle w:val="FirstParagraph"/>
      </w:pPr>
      <w:r>
        <w:t xml:space="preserve">The results presented in this Lab Report underscore the fragility of the marine environment surrounding Turkey Istanbul. The reduction in dissolved oxygen levels during summer months is primarily driven by organic matter decomposition following intense phytoplankton blooms.</w:t>
      </w:r>
    </w:p>
    <w:bookmarkStart w:id="35" w:name="the-role-of-an-oceanographer-2"/>
    <w:p>
      <w:pPr>
        <w:pStyle w:val="Heading3"/>
      </w:pPr>
      <w:r>
        <w:t xml:space="preserve">4.1 The Role of an Oceanographer</w:t>
      </w:r>
    </w:p>
    <w:p>
      <w:pPr>
        <w:pStyle w:val="FirstParagraph"/>
      </w:pPr>
      <w:r>
        <w:t xml:space="preserve">In this context, the role of the Oceanographer extends beyond mere data collection. It involves interpreting complex hydrodynamic interactions within the specific geography of Turkey Istanbul. The unique funnel-shaped nature of the Bosphorus creates high-velocity currents that are critical for flushing pollutants out to sea; however, when combined with low tidal exchange in parts of the Marmara Sea, stagnation occurs.</w:t>
      </w:r>
    </w:p>
    <w:p>
      <w:pPr>
        <w:pStyle w:val="BodyText"/>
      </w:pPr>
      <w:r>
        <w:t xml:space="preserve">This Lab Report highlights that while technological advancements in wastewater treatment have been implemented in Turkey Istanbul, lag times and overflow events during heavy rainfall still introduce significant nutrient loads. The Oceanographer must therefore advocate for resilient infrastructure and continuous monitoring systems to mitigate these episodic shocks to the ecosystem.</w:t>
      </w:r>
    </w:p>
    <w:bookmarkEnd w:id="35"/>
    <w:bookmarkStart w:id="36" w:name="impact-on-biodiversity-2"/>
    <w:p>
      <w:pPr>
        <w:pStyle w:val="Heading3"/>
      </w:pPr>
      <w:r>
        <w:t xml:space="preserve">4.2 Impact on Biodiversity</w:t>
      </w:r>
    </w:p>
    <w:p>
      <w:pPr>
        <w:pStyle w:val="FirstParagraph"/>
      </w:pPr>
      <w:r>
        <w:t xml:space="preserve">Bio-indicator analysis revealed a shift in species composition. Sensitive benthic organisms are being replaced by opportunistic, pollution-tolerant species. This shift has cascading effects on the food web, impacting commercial fisheries that are vital to the local economy of Turkey Istanbul.</w:t>
      </w:r>
    </w:p>
    <w:bookmarkEnd w:id="36"/>
    <w:bookmarkEnd w:id="37"/>
    <w:bookmarkStart w:id="38" w:name="conclusion-and-recommendations-2"/>
    <w:p>
      <w:pPr>
        <w:pStyle w:val="Heading2"/>
      </w:pPr>
      <w:r>
        <w:t xml:space="preserve">5. Conclusion and Recommendations</w:t>
      </w:r>
    </w:p>
    <w:p>
      <w:pPr>
        <w:pStyle w:val="FirstParagraph"/>
      </w:pPr>
      <w:r>
        <w:t xml:space="preserve">This Lab Report concludes that the marine environment of Turkey Istanbul is under significant stress due to eutrophication and physical habitat alteration. The data collected by our team of Oceanographers confirms that without immediate intervention, hypoxic zones may expand, leading to fish kills and loss of biodiversity.</w:t>
      </w:r>
    </w:p>
    <w:p>
      <w:pPr>
        <w:pStyle w:val="BodyText"/>
      </w:pPr>
      <w:r>
        <w:rPr>
          <w:bCs/>
          <w:b/>
        </w:rPr>
        <w:t xml:space="preserve">Recommendations:</w:t>
      </w:r>
    </w:p>
    <w:p>
      <w:pPr>
        <w:numPr>
          <w:ilvl w:val="0"/>
          <w:numId w:val="1002"/>
        </w:numPr>
        <w:pStyle w:val="Compact"/>
      </w:pPr>
      <w:r>
        <w:rPr>
          <w:bCs/>
          <w:b/>
        </w:rPr>
        <w:t xml:space="preserve">Ambitious Treatment Upgrades:</w:t>
      </w:r>
      <w:r>
        <w:t xml:space="preserve">Turkey Istanbul must accelerate the implementation of tertiary wastewater treatment plants to reduce nitrogen and phosphorus inputs.</w:t>
      </w:r>
    </w:p>
    <w:p>
      <w:pPr>
        <w:numPr>
          <w:ilvl w:val="0"/>
          <w:numId w:val="1002"/>
        </w:numPr>
        <w:pStyle w:val="Compact"/>
      </w:pPr>
      <w:r>
        <w:t xml:space="preserve">Dynamic Monitoring Network: Establish real-time sensor buoys across the Marmara Sea to detect anomalies in salinity, temperature, and oxygen levels instantly.</w:t>
      </w:r>
    </w:p>
    <w:p>
      <w:pPr>
        <w:numPr>
          <w:ilvl w:val="0"/>
          <w:numId w:val="1002"/>
        </w:numPr>
        <w:pStyle w:val="Compact"/>
      </w:pPr>
      <w:r>
        <w:t xml:space="preserve">International Cooperation: Collaborate with Black Sea Commission partners to ensure that upstream pollution from the Danube River does not exacerbate local issues in Turkey Istanbul.</w:t>
      </w:r>
    </w:p>
    <w:bookmarkEnd w:id="38"/>
    <w:bookmarkStart w:id="39" w:name="references"/>
    <w:p>
      <w:pPr>
        <w:pStyle w:val="Heading2"/>
      </w:pPr>
      <w:r>
        <w:t xml:space="preserve">6. References</w:t>
      </w:r>
    </w:p>
    <w:p>
      <w:pPr>
        <w:pStyle w:val="FirstParagraph"/>
      </w:pPr>
      <w:r>
        <w:t xml:space="preserve">This Lab Report was compiled using data from the Turkish State Meteorological Service and peer-reviewed journals on Mediterranean Oceanography. Key citations include works by regional experts studying the biogeochemical cycles of Turkey Istanbul's coastal waters.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the Region of Turkey Istanbul</dc:title>
  <dc:creator/>
  <dc:language>en</dc:language>
  <cp:keywords/>
  <dcterms:created xsi:type="dcterms:W3CDTF">2026-07-29T12:40:12Z</dcterms:created>
  <dcterms:modified xsi:type="dcterms:W3CDTF">2026-07-29T12:40:12Z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