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31" w:name="Xe25650de20960187c6206851bede22d1f760484"/>
    <w:p>
      <w:pPr>
        <w:pStyle w:val="Heading1"/>
      </w:pPr>
      <w:r>
        <w:t xml:space="preserve">Laboratory and Clinical Assessment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Evaluation of Ophthalmologist Protocols and Diagnostic Infrastructure in Afghanistan Kabul</w:t>
      </w:r>
      <w:r>
        <w:br/>
      </w:r>
      <w:r>
        <w:rPr>
          <w:bCs/>
          <w:b/>
        </w:rPr>
        <w:t xml:space="preserve">To:</w:t>
      </w:r>
      <w:r>
        <w:t xml:space="preserve"> </w:t>
      </w:r>
      <w:r>
        <w:t xml:space="preserve">Ministry of Public Health, Afghanistan; International Health Partners</w:t>
      </w:r>
    </w:p>
    <w:bookmarkStart w:id="20" w:name="executive-summary"/>
    <w:p>
      <w:pPr>
        <w:pStyle w:val="Heading2"/>
      </w:pPr>
      <w:r>
        <w:t xml:space="preserve">1. Executive Summary</w:t>
      </w:r>
    </w:p>
    <w:p>
      <w:pPr>
        <w:pStyle w:val="FirstParagraph"/>
      </w:pPr>
      <w:r>
        <w:t xml:space="preserve">This document serves as a comprehensive laboratory and clinical report detailing the current state, challenges, and operational requirements for an ophthalmologist-led healthcare initiative in Afghanistan Kabul. The primary objective of this report is to outline the necessary diagnostic capabilities required to support specialized eye care services within the unique socio-economic context of Kabul. As an</w:t>
      </w:r>
      <w:r>
        <w:t xml:space="preserve"> </w:t>
      </w:r>
      <w:r>
        <w:rPr>
          <w:bCs/>
          <w:b/>
        </w:rPr>
        <w:t xml:space="preserve">Ophthalmologist</w:t>
      </w:r>
      <w:r>
        <w:t xml:space="preserve">, our focus extends beyond surgical intervention; it encompasses rigorous diagnostic testing, data collection, and long-term patient management strategies tailored specifically for the population in</w:t>
      </w:r>
    </w:p>
    <w:p>
      <w:pPr>
        <w:pStyle w:val="BodyText"/>
      </w:pPr>
      <w:r>
        <w:t xml:space="preserve">Afghanistan Kabul.</w:t>
      </w:r>
    </w:p>
    <w:p>
      <w:pPr>
        <w:pStyle w:val="BodyText"/>
      </w:pPr>
      <w:r>
        <w:t xml:space="preserve">The report highlights critical gaps in existing infrastructure and proposes a standardized laboratory framework. This framework is designed to enhance the accuracy of diagnoses for prevalent conditions such as cataracts, glaucoma, and diabetic retinopathy, which are on the rise due to urbanization and lifestyle changes in Kabul. By integrating robust laboratory protocols with clinical</w:t>
      </w:r>
      <w:r>
        <w:t xml:space="preserve"> </w:t>
      </w:r>
      <w:r>
        <w:rPr>
          <w:bCs/>
          <w:b/>
        </w:rPr>
        <w:t xml:space="preserve">Ophthalmologist</w:t>
      </w:r>
      <w:r>
        <w:t xml:space="preserve"> </w:t>
      </w:r>
      <w:r>
        <w:t xml:space="preserve">expertise, we aim to improve visual outcomes for millions of residents in</w:t>
      </w:r>
    </w:p>
    <w:p>
      <w:pPr>
        <w:pStyle w:val="BodyText"/>
      </w:pPr>
      <w:r>
        <w:t xml:space="preserve">Afghanistan Kabul.</w:t>
      </w:r>
    </w:p>
    <w:bookmarkEnd w:id="20"/>
    <w:bookmarkStart w:id="21" w:name="X442aa32689d59e9964503fe811332221f2864ba"/>
    <w:p>
      <w:pPr>
        <w:pStyle w:val="Heading2"/>
      </w:pPr>
      <w:r>
        <w:t xml:space="preserve">2. Background and Context: Ophthalmology in Afghanistan Kabul</w:t>
      </w:r>
    </w:p>
    <w:p>
      <w:pPr>
        <w:pStyle w:val="FirstParagraph"/>
      </w:pPr>
      <w:r>
        <w:t xml:space="preserve">The healthcare landscape in Afghanistan has undergone significant shifts over the past two decades. In the capital city,</w:t>
      </w:r>
    </w:p>
    <w:p>
      <w:pPr>
        <w:pStyle w:val="BodyText"/>
      </w:pPr>
      <w:r>
        <w:t xml:space="preserve">Afghanistan Kabul, there is a growing demand for specialized medical services, including ophthalmology. The transition from conflict-driven trauma care to chronic disease management requires a robust support system where laboratory diagnostics play a pivotal role.</w:t>
      </w:r>
    </w:p>
    <w:p>
      <w:pPr>
        <w:pStyle w:val="BodyText"/>
      </w:pPr>
      <w:r>
        <w:t xml:space="preserve">An</w:t>
      </w:r>
      <w:r>
        <w:t xml:space="preserve"> </w:t>
      </w:r>
      <w:r>
        <w:rPr>
          <w:bCs/>
          <w:b/>
        </w:rPr>
        <w:t xml:space="preserve">Ophthalmologist</w:t>
      </w:r>
      <w:r>
        <w:t xml:space="preserve"> </w:t>
      </w:r>
      <w:r>
        <w:t xml:space="preserve">in this region faces unique challenges. The burden of eye disease in</w:t>
      </w:r>
    </w:p>
    <w:p>
      <w:pPr>
        <w:pStyle w:val="BodyText"/>
      </w:pPr>
      <w:r>
        <w:t xml:space="preserve">Afghanistan Kabul is characterized by high rates of preventable blindness, largely due to cataracts and uncorrected refractive errors. However, non-communicable diseases such as glaucoma and diabetic retinopathy are becoming increasingly prevalent among the urban population of</w:t>
      </w:r>
    </w:p>
    <w:p>
      <w:pPr>
        <w:pStyle w:val="BodyText"/>
      </w:pPr>
      <w:r>
        <w:t xml:space="preserve">Afghanistan Kabul. These conditions require precise laboratory-based diagnostic tools—such as optical coherence tomography (OCT), visual field testing, and tonometry—to detect early signs of damage before irreversible vision loss occurs.</w:t>
      </w:r>
    </w:p>
    <w:bookmarkEnd w:id="21"/>
    <w:bookmarkStart w:id="26" w:name="laboratory-diagnostic-requirements"/>
    <w:p>
      <w:pPr>
        <w:pStyle w:val="Heading2"/>
      </w:pPr>
      <w:r>
        <w:t xml:space="preserve">3. Laboratory Diagnostic Requirements</w:t>
      </w:r>
    </w:p>
    <w:p>
      <w:pPr>
        <w:pStyle w:val="FirstParagraph"/>
      </w:pPr>
      <w:r>
        <w:t xml:space="preserve">To effectively serve the population of</w:t>
      </w:r>
    </w:p>
    <w:p>
      <w:pPr>
        <w:pStyle w:val="BodyText"/>
      </w:pPr>
      <w:r>
        <w:t xml:space="preserve">Afghanistan Kabul, the laboratory component of an ophthalmological clinic must be equipped with specific technologies and protocols. The following sections detail the essential laboratory tests required for a comprehensive eye exam.</w:t>
      </w:r>
    </w:p>
    <w:bookmarkStart w:id="22" w:name="X85eaeb603f507e9953d4d56f0f2ee9a3388151a"/>
    <w:p>
      <w:pPr>
        <w:pStyle w:val="Heading3"/>
      </w:pPr>
      <w:r>
        <w:t xml:space="preserve">3.1 Tonometry and Intraocular Pressure (IOP) Measurement</w:t>
      </w:r>
    </w:p>
    <w:p>
      <w:pPr>
        <w:pStyle w:val="FirstParagraph"/>
      </w:pPr>
      <w:r>
        <w:t xml:space="preserve">The screening for glaucoma is a priority in</w:t>
      </w:r>
    </w:p>
    <w:p>
      <w:pPr>
        <w:pStyle w:val="BodyText"/>
      </w:pPr>
      <w:r>
        <w:t xml:space="preserve">Afghanistan Kabul. The laboratory must maintain calibrated Goldmann applanation tonometers or portable digital tonometers suitable for field deployments within Kabul’s crowded districts. Regular calibration logs are required to ensure accuracy, as environmental factors such as high altitude and temperature fluctuations in parts of</w:t>
      </w:r>
    </w:p>
    <w:p>
      <w:pPr>
        <w:pStyle w:val="BodyText"/>
      </w:pPr>
      <w:r>
        <w:t xml:space="preserve">Afghanistan Kabul can potentially affect device sensitivity.</w:t>
      </w:r>
    </w:p>
    <w:bookmarkEnd w:id="22"/>
    <w:bookmarkStart w:id="23" w:name="fundus-photography-and-digital-imaging"/>
    <w:p>
      <w:pPr>
        <w:pStyle w:val="Heading3"/>
      </w:pPr>
      <w:r>
        <w:t xml:space="preserve">3.2 Fundus Photography and Digital Imaging</w:t>
      </w:r>
    </w:p>
    <w:p>
      <w:pPr>
        <w:pStyle w:val="FirstParagraph"/>
      </w:pPr>
      <w:r>
        <w:t xml:space="preserve">Digital fundus photography is critical for documenting diabetic retinopathy, a growing concern in urban centers like Kabul. The laboratory protocol must include standardized imaging procedures to capture high-resolution images of the retina. These images are not only used for immediate diagnosis by the</w:t>
      </w:r>
      <w:r>
        <w:t xml:space="preserve"> </w:t>
      </w:r>
      <w:r>
        <w:rPr>
          <w:bCs/>
          <w:b/>
        </w:rPr>
        <w:t xml:space="preserve">Ophthalmologist</w:t>
      </w:r>
      <w:r>
        <w:t xml:space="preserve"> </w:t>
      </w:r>
      <w:r>
        <w:t xml:space="preserve">but also serve as a record for telemedicine consultations with specialists abroad who can advise on complex cases prevalent in</w:t>
      </w:r>
    </w:p>
    <w:p>
      <w:pPr>
        <w:pStyle w:val="BodyText"/>
      </w:pPr>
      <w:r>
        <w:t xml:space="preserve">Afghanistan Kabul.</w:t>
      </w:r>
    </w:p>
    <w:bookmarkEnd w:id="23"/>
    <w:bookmarkStart w:id="24" w:name="visual-field-analysis-perimetry"/>
    <w:p>
      <w:pPr>
        <w:pStyle w:val="Heading3"/>
      </w:pPr>
      <w:r>
        <w:t xml:space="preserve">3.3 Visual Field Analysis (Perimetry)</w:t>
      </w:r>
    </w:p>
    <w:p>
      <w:pPr>
        <w:pStyle w:val="FirstParagraph"/>
      </w:pPr>
      <w:r>
        <w:t xml:space="preserve">Pero metric testing is essential for monitoring glaucoma progression. The laboratory must ensure that technicians are trained to perform reliable automated perimetry tests. In the context of</w:t>
      </w:r>
    </w:p>
    <w:p>
      <w:pPr>
        <w:pStyle w:val="BodyText"/>
      </w:pPr>
      <w:r>
        <w:t xml:space="preserve">Afghanistan Kabul, where patient follow-up rates can be inconsistent, accurate baseline visual field data is crucial for long-term management decisions made by the</w:t>
      </w:r>
    </w:p>
    <w:p>
      <w:pPr>
        <w:pStyle w:val="BodyText"/>
      </w:pPr>
      <w:r>
        <w:t xml:space="preserve">Ophthalmologist.</w:t>
      </w:r>
    </w:p>
    <w:bookmarkEnd w:id="24"/>
    <w:bookmarkStart w:id="25" w:name="X183ca98777885e538c2a9d9dc8515b8cb624c79"/>
    <w:p>
      <w:pPr>
        <w:pStyle w:val="Heading3"/>
      </w:pPr>
      <w:r>
        <w:t xml:space="preserve">3.4 Biometry and Optical Coherence Tomography (OCT)</w:t>
      </w:r>
    </w:p>
    <w:p>
      <w:pPr>
        <w:pStyle w:val="FirstParagraph"/>
      </w:pPr>
      <w:r>
        <w:t xml:space="preserve">For cataract surgery planning, which is the most common procedure performed by an ophthalmologist in this region, precise biometry measurements are vital. The laboratory must house high-quality A-scan ultrasound or optical biometers to calculate intraocular lens (IOL) power. Furthermore, OCT scans are necessary for evaluating macular health, particularly for age-related macular degeneration cases emerging in the older demographic of</w:t>
      </w:r>
    </w:p>
    <w:p>
      <w:pPr>
        <w:pStyle w:val="BodyText"/>
      </w:pPr>
      <w:r>
        <w:t xml:space="preserve">Afghanistan Kabul.</w:t>
      </w:r>
    </w:p>
    <w:bookmarkEnd w:id="25"/>
    <w:bookmarkEnd w:id="26"/>
    <w:bookmarkStart w:id="27" w:name="X8c485bf2398b5564c91d72d123e110ce24f126e"/>
    <w:p>
      <w:pPr>
        <w:pStyle w:val="Heading2"/>
      </w:pPr>
      <w:r>
        <w:t xml:space="preserve">4. Operational Challenges and Mitigation Strategies</w:t>
      </w:r>
    </w:p>
    <w:p>
      <w:pPr>
        <w:pStyle w:val="FirstParagraph"/>
      </w:pPr>
      <w:r>
        <w:t xml:space="preserve">The implementation of a fully functional ophthalmology laboratory in</w:t>
      </w:r>
    </w:p>
    <w:p>
      <w:pPr>
        <w:pStyle w:val="BodyText"/>
      </w:pPr>
      <w:r>
        <w:t xml:space="preserve">Afghanistan Kabul is not without obstacles. The following challenges have been identified, along with proposed mitigation strategies.</w:t>
      </w:r>
    </w:p>
    <w:p>
      <w:pPr>
        <w:pStyle w:val="BodyText"/>
      </w:pPr>
      <w:r>
        <w:t xml:space="preserve">th{background-color:#f2f2f4;color:#333;}td;padding:8px;border-bottom:1px solid #ddd;text-align:left;}th{background-color : #f 2 f 2 f 4;color :#333;}</w:t>
      </w:r>
      <w:r>
        <w:br/>
      </w:r>
    </w:p>
    <w:p>
      <w:pPr>
        <w:pStyle w:val="BodyText"/>
      </w:pPr>
      <w:r>
        <w:t xml:space="preserve">Challenge</w:t>
      </w:r>
    </w:p>
    <w:p>
      <w:pPr>
        <w:pStyle w:val="BodyText"/>
      </w:pPr>
      <w:r>
        <w:t xml:space="preserve">Description</w:t>
      </w:r>
    </w:p>
    <w:p>
      <w:pPr>
        <w:pStyle w:val="BodyText"/>
      </w:pPr>
      <w:r>
        <w:t xml:space="preserve">Mitigation Strategy for Afghanistan Kabul</w:t>
      </w:r>
    </w:p>
    <w:p>
      <w:pPr>
        <w:pStyle w:val="BodyText"/>
      </w:pPr>
      <w:r>
        <w:t xml:space="preserve">tr{background-color:#f9f9f9;}td;padding:8px;border-bottom:1px solid #ddd;text-align:left;}.even-row{background-color:#fff;}</w:t>
      </w:r>
      <w:r>
        <w:br/>
      </w:r>
    </w:p>
    <w:p>
      <w:pPr>
        <w:pStyle w:val="BodyText"/>
      </w:pPr>
      <w:r>
        <w:rPr>
          <w:bCs/>
          <w:b/>
        </w:rPr>
        <w:t xml:space="preserve">Power Instability</w:t>
      </w:r>
    </w:p>
    <w:p>
      <w:pPr>
        <w:pStyle w:val="BodyText"/>
      </w:pPr>
      <w:r>
        <w:t xml:space="preserve">Frequent power outages in Kabul can damage sensitive electronic ophthalmic devices.</w:t>
      </w:r>
    </w:p>
    <w:p>
      <w:pPr>
        <w:pStyle w:val="BodyText"/>
      </w:pPr>
      <w:r>
        <w:rPr>
          <w:bCs/>
          <w:b/>
        </w:rPr>
        <w:t xml:space="preserve">Solar Backup Systems:</w:t>
      </w:r>
      <w:r>
        <w:t xml:space="preserve"> </w:t>
      </w:r>
      <w:r>
        <w:t xml:space="preserve">Installation of dedicated UPS and solar backup units for all laboratory equipment including OCTs and slit lamps.</w:t>
      </w:r>
    </w:p>
    <w:p>
      <w:pPr>
        <w:pStyle w:val="BodyText"/>
      </w:pPr>
      <w:r>
        <w:rPr>
          <w:bCs/>
          <w:b/>
        </w:rPr>
        <w:t xml:space="preserve">Supply Chain Disruptions</w:t>
      </w:r>
    </w:p>
    <w:p>
      <w:pPr>
        <w:pStyle w:val="BodyText"/>
      </w:pPr>
      <w:r>
        <w:t xml:space="preserve">Import restrictions and logistics issues can delay the supply of consumables like tonometer tips, sterile lenses, and medications.</w:t>
      </w:r>
    </w:p>
    <w:p>
      <w:pPr>
        <w:pStyle w:val="BodyText"/>
      </w:pPr>
      <w:r>
        <w:rPr>
          <w:bCs/>
          <w:b/>
        </w:rPr>
        <w:t xml:space="preserve">Local Sourcing &amp; Stockpiling:</w:t>
      </w:r>
      <w:r>
        <w:t xml:space="preserve"> </w:t>
      </w:r>
      <w:r>
        <w:t xml:space="preserve">The laboratory must maintain a 6-month buffer stock of critical consumables. Additionally, establishing relationships with local pharmaceutical distributors in Kabul is essential for the</w:t>
      </w:r>
      <w:r>
        <w:t xml:space="preserve"> </w:t>
      </w:r>
      <w:r>
        <w:rPr>
          <w:bCs/>
          <w:b/>
        </w:rPr>
        <w:t xml:space="preserve">Ophthalmologist.</w:t>
      </w:r>
    </w:p>
    <w:p>
      <w:pPr>
        <w:pStyle w:val="BodyText"/>
      </w:pPr>
      <w:r>
        <w:rPr>
          <w:bCs/>
          <w:b/>
        </w:rPr>
        <w:t xml:space="preserve">Skill Shortages</w:t>
      </w:r>
    </w:p>
    <w:p>
      <w:pPr>
        <w:pStyle w:val="BodyText"/>
      </w:pPr>
      <w:r>
        <w:t xml:space="preserve">Lack of trained laboratory technicians familiar with advanced digital ophthalmic imaging.</w:t>
      </w:r>
    </w:p>
    <w:p>
      <w:pPr>
        <w:pStyle w:val="BodyText"/>
      </w:pPr>
      <w:r>
        <w:rPr>
          <w:bCs/>
          <w:b/>
        </w:rPr>
        <w:t xml:space="preserve">Training Programs: Implementing regular training workshops for lab staff in Kabul, focusing on operating and maintaining complex diagnostic equipment. The lead</w:t>
      </w:r>
      <w:r>
        <w:rPr>
          <w:bCs/>
          <w:b/>
        </w:rPr>
        <w:t xml:space="preserve"> </w:t>
      </w:r>
      <w:r>
        <w:rPr>
          <w:bCs/>
          <w:b/>
          <w:bCs/>
          <w:b/>
        </w:rPr>
        <w:t xml:space="preserve">Ophthalmologist will oversee quarterly competency assessments.</w:t>
      </w:r>
    </w:p>
    <w:p>
      <w:pPr>
        <w:pStyle w:val="BodyText"/>
      </w:pPr>
      <w:r>
        <w:rPr>
          <w:bCs/>
          <w:b/>
        </w:rPr>
        <w:t xml:space="preserve">Patient Literacy</w:t>
      </w:r>
    </w:p>
    <w:p>
      <w:pPr>
        <w:pStyle w:val="BodyText"/>
      </w:pPr>
      <w:r>
        <w:t xml:space="preserve">Low health literacy among some patients in Kabul regarding the importance of routine eye exams.</w:t>
      </w:r>
    </w:p>
    <w:p>
      <w:pPr>
        <w:pStyle w:val="BodyText"/>
      </w:pPr>
      <w:r>
        <w:rPr>
          <w:bCs/>
          <w:b/>
        </w:rPr>
        <w:t xml:space="preserve">Educational Outreach: The laboratory team will collaborate with community health workers to educate residents of Afghanistan Kabul on early signs of eye disease, emphasizing that lab tests are painless and crucial for prevention.</w:t>
      </w:r>
    </w:p>
    <w:bookmarkEnd w:id="27"/>
    <w:bookmarkStart w:id="28" w:name="quality-assurance-and-data-management"/>
    <w:p>
      <w:pPr>
        <w:pStyle w:val="Heading2"/>
      </w:pPr>
      <w:r>
        <w:t xml:space="preserve">5. Quality Assurance and Data Management</w:t>
      </w:r>
    </w:p>
    <w:p>
      <w:pPr>
        <w:pStyle w:val="FirstParagraph"/>
      </w:pPr>
      <w:r>
        <w:t xml:space="preserve">In any medical laboratory setting, quality assurance (QA) is paramount. For an</w:t>
      </w:r>
      <w:r>
        <w:t xml:space="preserve"> </w:t>
      </w:r>
      <w:r>
        <w:rPr>
          <w:bCs/>
          <w:b/>
        </w:rPr>
        <w:t xml:space="preserve">Ophthalmologist</w:t>
      </w:r>
      <w:r>
        <w:t xml:space="preserve"> </w:t>
      </w:r>
      <w:r>
        <w:t xml:space="preserve">operating in Afghanistan Kabul, QA involves not only the accuracy of diagnostic results but also the integrity of patient data. Given the transient nature of some populations in Kabul, maintaining consistent electronic health records (EHR) is challenging.</w:t>
      </w:r>
    </w:p>
    <w:p>
      <w:pPr>
        <w:pStyle w:val="BodyText"/>
      </w:pPr>
      <w:r>
        <w:t xml:space="preserve">The laboratory must adopt a digital-first approach to data management. All test results from tonometry, perimetry, and imaging should be digitized immediately. This allows the</w:t>
      </w:r>
    </w:p>
    <w:p>
      <w:pPr>
        <w:pStyle w:val="BodyText"/>
      </w:pPr>
      <w:r>
        <w:t xml:space="preserve">Ophthalmologist to track patient progress over time effectively. Furthermore, anonymized data collected from these laboratory tests can contribute to epidemiological studies on eye health in Afghanistan Kabul, providing valuable insights for public health policymakers.</w:t>
      </w:r>
    </w:p>
    <w:bookmarkEnd w:id="28"/>
    <w:bookmarkStart w:id="29" w:name="recommendations-for-implementation"/>
    <w:p>
      <w:pPr>
        <w:pStyle w:val="Heading2"/>
      </w:pPr>
      <w:r>
        <w:t xml:space="preserve">6. Recommendations for Implementation</w:t>
      </w:r>
    </w:p>
    <w:p>
      <w:pPr>
        <w:pStyle w:val="FirstParagraph"/>
      </w:pPr>
      <w:r>
        <w:t xml:space="preserve">Based on the findings of this lab report, the following actions are recommended for the immediate establishment and optimization of ophthalmology services in Afghanistan Kabul:</w:t>
      </w:r>
    </w:p>
    <w:p>
      <w:pPr>
        <w:pStyle w:val="BodyText"/>
      </w:pPr>
      <w:r>
        <w:rPr>
          <w:bCs/>
          <w:b/>
        </w:rPr>
        <w:t xml:space="preserve">Prioritize Equipment Durability:</w:t>
      </w:r>
      <w:r>
        <w:t xml:space="preserve"> </w:t>
      </w:r>
      <w:r>
        <w:t xml:space="preserve">When procuring equipment for laboratories in Afghanistan Kabul, select models known for durability and ease of repair. Avoid overly complex machinery that requires specialized international technicians.</w:t>
      </w:r>
    </w:p>
    <w:p>
      <w:pPr>
        <w:pStyle w:val="BodyText"/>
      </w:pPr>
      <w:r>
        <w:rPr>
          <w:bCs/>
          <w:b/>
        </w:rPr>
        <w:t xml:space="preserve">Integrate Laboratory and Clinical Workflow: The workflow between the</w:t>
      </w:r>
      <w:r>
        <w:rPr>
          <w:bCs/>
          <w:b/>
        </w:rPr>
        <w:t xml:space="preserve"> </w:t>
      </w:r>
      <w:r>
        <w:rPr>
          <w:bCs/>
          <w:b/>
          <w:bCs/>
          <w:b/>
        </w:rPr>
        <w:t xml:space="preserve">Ophthalmologist, nurses, and lab technicians must be seamless. In the high-volume environment of Kabul, efficiency is key to reducing patient wait times while maintaining diagnostic accuracy.</w:t>
      </w:r>
    </w:p>
    <w:p>
      <w:pPr>
        <w:pStyle w:val="BodyText"/>
      </w:pPr>
      <w:r>
        <w:rPr>
          <w:bCs/>
          <w:b/>
        </w:rPr>
        <w:t xml:space="preserve">Focus on Preventative Diagnostics: Given the high prevalence of cataracts, the laboratory should emphasize pre-operative biometry and post-operative assessments. However, shifting focus towards screening for diabetic retinopathy in Kabul’s growing population of diabetics is crucial for long-term public health.</w:t>
      </w:r>
    </w:p>
    <w:p>
      <w:pPr>
        <w:pStyle w:val="BodyText"/>
      </w:pPr>
      <w:r>
        <w:rPr>
          <w:bCs/>
          <w:b/>
        </w:rPr>
        <w:t xml:space="preserve">Community Engagement in Kabul: Collaborate with local religious and community leaders to promote eye health services. Trust is a critical component of healthcare delivery, and community endorsement can significantly increase patient uptake for laboratory screenings.</w:t>
      </w:r>
    </w:p>
    <w:bookmarkEnd w:id="29"/>
    <w:bookmarkStart w:id="30" w:name="conclusion"/>
    <w:p>
      <w:pPr>
        <w:pStyle w:val="Heading2"/>
      </w:pPr>
      <w:r>
        <w:t xml:space="preserve">7. Conclusion</w:t>
      </w:r>
    </w:p>
    <w:p>
      <w:pPr>
        <w:pStyle w:val="FirstParagraph"/>
      </w:pPr>
      <w:r>
        <w:t xml:space="preserve">The role of the laboratory in supporting an</w:t>
      </w:r>
    </w:p>
    <w:p>
      <w:pPr>
        <w:pStyle w:val="BodyText"/>
      </w:pPr>
      <w:r>
        <w:t xml:space="preserve">Ophthalmologist cannot be overstated, particularly in a region like Afghanistan Kabul where resources are constrained but needs are immense. A well-equipped and efficiently run laboratory ensures that diagnoses are accurate, treatments are effective, and patient outcomes are improved.</w:t>
      </w:r>
    </w:p>
    <w:p>
      <w:pPr>
        <w:pStyle w:val="BodyText"/>
      </w:pPr>
      <w:r>
        <w:t xml:space="preserve">This report underscores the necessity of adapting international ophthalmic standards to the local context of Afghanistan Kabul. By addressing infrastructure challenges, investing in training, and leveraging technology for data management, we can build a sustainable model of eye care. The ultimate goal is to provide every citizen in Afghanistan Kabul with access to high-quality ophthalmological care, reducing the burden of preventable blindness and enhancing the quality of life for thousands.</w:t>
      </w:r>
    </w:p>
    <w:p>
      <w:pPr>
        <w:pStyle w:val="BodyText"/>
      </w:pPr>
      <w:r>
        <w:t xml:space="preserve">The commitment to excellence in laboratory diagnostics will serve as the foundation upon which future advancements in ophthalmology can be built. It is through rigorous adherence to protocol, continuous professional development, and compassionate care that we can hope to meet the visual health needs of Afghanistan Kabul today and in the future.</w:t>
      </w:r>
    </w:p>
    <w:p>
      <w:pPr>
        <w:pStyle w:val="BodyText"/>
      </w:pPr>
      <w:r>
        <w:rPr>
          <w:bCs/>
          <w:b/>
        </w:rPr>
        <w:t xml:space="preserve">End of Report</w:t>
      </w:r>
      <w:r>
        <w:br/>
      </w:r>
      <w:r>
        <w:t xml:space="preserve">Prepared by: Department of Ophthalmology</w:t>
      </w:r>
      <w:r>
        <w:br/>
      </w:r>
      <w:r>
        <w:t xml:space="preserve">Location: Kabul, Afghanistan</w:t>
      </w:r>
      <w:r>
        <w:br/>
      </w:r>
      <w:r>
        <w:t xml:space="preserve">Classification: Internal Use / Public Health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Ophthalmologist Services in Afghanistan Kabul</dc:title>
  <dc:creator/>
  <dc:language>en</dc:language>
  <cp:keywords/>
  <dcterms:created xsi:type="dcterms:W3CDTF">2026-07-29T11:49:11Z</dcterms:created>
  <dcterms:modified xsi:type="dcterms:W3CDTF">2026-07-29T11:49:11Z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