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China,</w:t>
      </w:r>
      <w:r>
        <w:t xml:space="preserve"> </w:t>
      </w:r>
      <w:r>
        <w:t xml:space="preserve">Shanghai</w:t>
      </w:r>
    </w:p>
    <w:bookmarkStart w:id="20" w:name="X093a35919aab6795a4bdc57645b803b0106603a"/>
    <w:p>
      <w:pPr>
        <w:pStyle w:val="Heading1"/>
      </w:pPr>
      <w:r>
        <w:t xml:space="preserve">Laboratory Report on Ophthalmological Infrastructure and Standards</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International Medical Consortium</w:t>
      </w:r>
      <w:r>
        <w:br/>
      </w:r>
      <w:r>
        <w:rPr>
          <w:bCs/>
          <w:b/>
        </w:rPr>
        <w:t xml:space="preserve">From:</w:t>
      </w:r>
      <w:r>
        <w:t xml:space="preserve"> </w:t>
      </w:r>
      <w:r>
        <w:t xml:space="preserve">Regional Health Analysis Division</w:t>
      </w:r>
      <w:r>
        <w:br/>
      </w:r>
      <w:r>
        <w:rPr>
          <w:bCs/>
          <w:b/>
        </w:rPr>
        <w:t xml:space="preserve">Subject:</w:t>
      </w:r>
      <w:r>
        <w:t xml:space="preserve"> </w:t>
      </w:r>
      <w:r>
        <w:t xml:space="preserve">Comprehensive Assessment of the Ophthalmologist Sector in China, Shanghai</w:t>
      </w:r>
    </w:p>
    <w:bookmarkEnd w:id="20"/>
    <w:p>
      <w:pPr>
        <w:pStyle w:val="BodyText"/>
      </w:pPr>
      <w:r>
        <w:t xml:space="preserve">Ophthalmologist within the rapidly evolving healthcare landscape of</w:t>
      </w:r>
      <w:r>
        <w:t xml:space="preserve"> </w:t>
      </w:r>
      <w:r>
        <w:rPr>
          <w:bCs/>
          <w:b/>
        </w:rPr>
        <w:t xml:space="preserve">China, Shanghai</w:t>
      </w:r>
      <w:r>
        <w:t xml:space="preserve">. As Shanghai stands as one of Asia’s most modern metropolises, its healthcare infrastructure serves as a barometer for medical advancements in</w:t>
      </w:r>
      <w:r>
        <w:t xml:space="preserve"> </w:t>
      </w:r>
      <w:r>
        <w:rPr>
          <w:bCs/>
          <w:b/>
        </w:rPr>
        <w:t xml:space="preserve">China</w:t>
      </w:r>
      <w:r>
        <w:t xml:space="preserve">. The primary objective of this document is to evaluate the competency standards, technological integration, and patient volume metrics associated with ophthalmic specialists in this specific geographic region. The findings indicate that while the demand for specialized eye care is at an all-time high due to demographic shifts, the supply chain of qualified</w:t>
      </w:r>
      <w:r>
        <w:t xml:space="preserve"> </w:t>
      </w:r>
      <w:r>
        <w:rPr>
          <w:bCs/>
          <w:b/>
        </w:rPr>
        <w:t xml:space="preserve">Ophthalmologist</w:t>
      </w:r>
      <w:r>
        <w:t xml:space="preserve"> </w:t>
      </w:r>
      <w:r>
        <w:t xml:space="preserve">professionals is adapting through rigorous digital integration and international standardization protocols unique to</w:t>
      </w:r>
      <w:r>
        <w:t xml:space="preserve"> </w:t>
      </w:r>
      <w:r>
        <w:rPr>
          <w:bCs/>
          <w:b/>
        </w:rPr>
        <w:t xml:space="preserve">China, Shanghai</w:t>
      </w:r>
      <w:r>
        <w:t xml:space="preserve">.</w:t>
      </w:r>
    </w:p>
    <w:p>
      <w:pPr>
        <w:pStyle w:val="BodyText"/>
      </w:pPr>
      <w:r>
        <w:t xml:space="preserve">Ophthalmologist to practice effectively in</w:t>
      </w:r>
      <w:r>
        <w:t xml:space="preserve"> </w:t>
      </w:r>
      <w:r>
        <w:rPr>
          <w:bCs/>
          <w:b/>
        </w:rPr>
        <w:t xml:space="preserve">China</w:t>
      </w:r>
      <w:r>
        <w:t xml:space="preserve">. Special attention was paid to the integration of Artificial Intelligence (AI) in retinal screening, a trend heavily promoted by local health commissions in</w:t>
      </w:r>
    </w:p>
    <w:p>
      <w:pPr>
        <w:pStyle w:val="BodyText"/>
      </w:pPr>
      <w:r>
        <w:t xml:space="preserve">China, Shanghai. The report contrasts traditional methods with modern digital diagnostics to highlight the unique nature of ophthalmic services in this tier-one city.</w:t>
      </w:r>
    </w:p>
    <w:p>
      <w:pPr>
        <w:pStyle w:val="BodyText"/>
      </w:pPr>
      <w:r>
        <w:t xml:space="preserve">China. The population density in this municipality creates a high-volume environment for every specialist, including the</w:t>
      </w:r>
    </w:p>
    <w:p>
      <w:pPr>
        <w:pStyle w:val="BodyText"/>
      </w:pPr>
      <w:r>
        <w:t xml:space="preserve">Ophthalmologist. Unlike rural areas where access to specialists is limited, Shanghai boasts one of the highest concentrations of advanced eye care centers globally. However, this density necessitates a highly efficient operational model for any practicing</w:t>
      </w:r>
    </w:p>
    <w:p>
      <w:pPr>
        <w:pStyle w:val="BodyText"/>
      </w:pPr>
      <w:r>
        <w:t xml:space="preserve">Ophthalmologist.</w:t>
      </w:r>
      <w:r>
        <w:t xml:space="preserve"> </w:t>
      </w:r>
      <w:r>
        <w:t xml:space="preserve">In recent years, the government in</w:t>
      </w:r>
      <w:r>
        <w:t xml:space="preserve"> </w:t>
      </w:r>
      <w:r>
        <w:rPr>
          <w:bCs/>
          <w:b/>
        </w:rPr>
        <w:t xml:space="preserve">China, Shanghai</w:t>
      </w:r>
      <w:r>
        <w:t xml:space="preserve"> </w:t>
      </w:r>
      <w:r>
        <w:t xml:space="preserve">has invested heavily in "Smart Hospital" initiatives. This means that an</w:t>
      </w:r>
    </w:p>
    <w:p>
      <w:pPr>
        <w:pStyle w:val="BodyText"/>
      </w:pPr>
      <w:r>
        <w:t xml:space="preserve">Ophthalmologist today does not rely solely on manual slit-lamp examinations but utilizes automated refraction systems and AI-driven optical coherence tomography (OCT). These tools allow for faster diagnosis of conditions such as diabetic retinopathy and glaucoma, which are prevalent in the aging population of</w:t>
      </w:r>
      <w:r>
        <w:t xml:space="preserve"> </w:t>
      </w:r>
      <w:r>
        <w:rPr>
          <w:bCs/>
          <w:b/>
        </w:rPr>
        <w:t xml:space="preserve">China</w:t>
      </w:r>
      <w:r>
        <w:t xml:space="preserve">. The synergy between human expertise and technological assistance defines the modern practice profile here.</w:t>
      </w:r>
      <w:r>
        <w:t xml:space="preserve"> </w:t>
      </w:r>
      <w:r>
        <w:t xml:space="preserve">Furthermore, the regulatory environment in</w:t>
      </w:r>
    </w:p>
    <w:p>
      <w:pPr>
        <w:pStyle w:val="BodyText"/>
      </w:pPr>
      <w:r>
        <w:t xml:space="preserve">China, Shanghai is strict regarding medical certifications. An individual seeking to work as an</w:t>
      </w:r>
    </w:p>
    <w:p>
      <w:pPr>
        <w:pStyle w:val="BodyText"/>
      </w:pPr>
      <w:r>
        <w:t xml:space="preserve">Ophthalmologist must navigate a complex licensing process overseen by the National Health Commission. This ensures that while the patient load is high, the standard of care remains aligned with international expectations, though specific local protocols may differ from Western standards.</w:t>
      </w:r>
    </w:p>
    <w:p>
      <w:pPr>
        <w:pStyle w:val="BodyText"/>
      </w:pPr>
      <w:r>
        <w:t xml:space="preserve">Ophthalmologist practitioners in Shanghai. In many traditional medical contexts, resource allocation is a bottleneck; however, in</w:t>
      </w:r>
      <w:r>
        <w:t xml:space="preserve"> </w:t>
      </w:r>
      <w:r>
        <w:rPr>
          <w:bCs/>
          <w:b/>
        </w:rPr>
        <w:t xml:space="preserve">China, Shanghai</w:t>
      </w:r>
      <w:r>
        <w:t xml:space="preserve">, state-of-the-art equipment is widely available even in mid-tier public hospitals.</w:t>
      </w:r>
      <w:r>
        <w:t xml:space="preserve"> </w:t>
      </w:r>
      <w:r>
        <w:t xml:space="preserve">For instance, fundus cameras with AI capabilities are routinely deployed to screen for hypertension and diabetes-related eye issues. When an</w:t>
      </w:r>
    </w:p>
    <w:p>
      <w:pPr>
        <w:pStyle w:val="BodyText"/>
      </w:pPr>
      <w:r>
        <w:t xml:space="preserve">Ophthalmologist reviews these scans, they are often supported by algorithms that flag anomalies with high precision. This reduces the cognitive load on the specialist and allows them to focus on complex surgical interventions or nuanced treatment plans.</w:t>
      </w:r>
      <w:r>
        <w:t xml:space="preserve"> </w:t>
      </w:r>
      <w:r>
        <w:t xml:space="preserve">Moreover, telemedicine platforms have been extensively developed in</w:t>
      </w:r>
      <w:r>
        <w:t xml:space="preserve"> </w:t>
      </w:r>
      <w:r>
        <w:rPr>
          <w:bCs/>
          <w:b/>
        </w:rPr>
        <w:t xml:space="preserve">China</w:t>
      </w:r>
      <w:r>
        <w:t xml:space="preserve">. An</w:t>
      </w:r>
    </w:p>
    <w:p>
      <w:pPr>
        <w:pStyle w:val="BodyText"/>
      </w:pPr>
      <w:r>
        <w:t xml:space="preserve">Ophthalmologist in Shanghai can now conduct preliminary consultations via integrated health apps, bridging the gap between urban centers and suburban communities like Songjiang or Baoshan. This digital outreach is a hallmark of the healthcare strategy in</w:t>
      </w:r>
    </w:p>
    <w:p>
      <w:pPr>
        <w:pStyle w:val="BodyText"/>
      </w:pPr>
      <w:r>
        <w:t xml:space="preserve">China, Shanghai, ensuring that geographical barriers do not prevent patients from accessing specialized care.</w:t>
      </w:r>
    </w:p>
    <w:p>
      <w:pPr>
        <w:pStyle w:val="BodyText"/>
      </w:pPr>
      <w:r>
        <w:t xml:space="preserve">Ophthalmologist. The city has a rapidly aging population, leading to a significant increase in age-related macular degeneration (AMD) and cataract cases. Simultaneously, there is a rising incidence of myopia among the youth, driven by academic pressure and digital device usage—a public health concern that is particularly acute in</w:t>
      </w:r>
      <w:r>
        <w:t xml:space="preserve"> </w:t>
      </w:r>
      <w:r>
        <w:rPr>
          <w:bCs/>
          <w:b/>
        </w:rPr>
        <w:t xml:space="preserve">China</w:t>
      </w:r>
      <w:r>
        <w:t xml:space="preserve">.</w:t>
      </w:r>
      <w:r>
        <w:t xml:space="preserve"> </w:t>
      </w:r>
      <w:r>
        <w:t xml:space="preserve">Consequently, an</w:t>
      </w:r>
    </w:p>
    <w:p>
      <w:pPr>
        <w:pStyle w:val="BodyText"/>
      </w:pPr>
      <w:r>
        <w:t xml:space="preserve">Ophthalmologist working in this region must possess a broad skill set ranging from pediatric optometry to complex retinal surgery. The high volume of patients means that efficiency is paramount. In many hospitals across</w:t>
      </w:r>
    </w:p>
    <w:p>
      <w:pPr>
        <w:pStyle w:val="BodyText"/>
      </w:pPr>
      <w:r>
        <w:t xml:space="preserve">China, Shanghai, appointment slots are tightly scheduled, and wait times can be substantial during peak seasons. This places significant pressure on the</w:t>
      </w:r>
    </w:p>
    <w:p>
      <w:pPr>
        <w:pStyle w:val="BodyText"/>
      </w:pPr>
      <w:r>
        <w:t xml:space="preserve">Ophthalmologist to maintain diagnostic accuracy while managing throughput rates efficiently.</w:t>
      </w:r>
      <w:r>
        <w:t xml:space="preserve"> </w:t>
      </w:r>
      <w:r>
        <w:t xml:space="preserve">Additionally, patient expectations in Shanghai are high. Residents of this cosmopolitan city often seek treatments that align with global best practices. Therefore, an</w:t>
      </w:r>
    </w:p>
    <w:p>
      <w:pPr>
        <w:pStyle w:val="BodyText"/>
      </w:pPr>
      <w:r>
        <w:t xml:space="preserve">Ophthalmologist must stay continuously updated with international literature and surgical techniques to satisfy both local regulatory requirements and patient satisfaction metrics.</w:t>
      </w:r>
    </w:p>
    <w:p>
      <w:pPr>
        <w:pStyle w:val="BodyText"/>
      </w:pPr>
      <w:r>
        <w:t xml:space="preserve">Ophthalmologist is standardized across the nation, the resource availability in Shanghai far exceeds that of other provinces in</w:t>
      </w:r>
      <w:r>
        <w:t xml:space="preserve"> </w:t>
      </w:r>
      <w:r>
        <w:rPr>
          <w:bCs/>
          <w:b/>
        </w:rPr>
        <w:t xml:space="preserve">China</w:t>
      </w:r>
      <w:r>
        <w:t xml:space="preserve">. In less developed regions, an ophthalmic specialist might lack access to advanced OCT machines or laser surgery units. In contrast, top-tier hospitals in Shanghai offer sub-specialties such as corneal transplantation and vitreoretinal microsurgery at volumes comparable to leading centers in Europe or North America.</w:t>
      </w:r>
      <w:r>
        <w:t xml:space="preserve"> </w:t>
      </w:r>
      <w:r>
        <w:t xml:space="preserve">This disparity highlights the centralization of high-end medical expertise in</w:t>
      </w:r>
    </w:p>
    <w:p>
      <w:pPr>
        <w:pStyle w:val="BodyText"/>
      </w:pPr>
      <w:r>
        <w:t xml:space="preserve">China, Shanghai. As a result, many patients from other parts of China travel to Shanghai specifically for specialized ophthalmic care. For an</w:t>
      </w:r>
    </w:p>
    <w:p>
      <w:pPr>
        <w:pStyle w:val="BodyText"/>
      </w:pPr>
      <w:r>
        <w:t xml:space="preserve">Ophthalmologist based here, this influx necessitates robust referral networks and multidisciplinary collaboration with systemic medicine departments (such as endocrinology for diabetic patients).</w:t>
      </w:r>
    </w:p>
    <w:p>
      <w:pPr>
        <w:pStyle w:val="BodyText"/>
      </w:pPr>
      <w:r>
        <w:t xml:space="preserve">Ophthalmologist in Shanghai is dynamic, high-pressure, and technologically advanced. The healthcare ecosystem in</w:t>
      </w:r>
    </w:p>
    <w:p>
      <w:pPr>
        <w:pStyle w:val="BodyText"/>
      </w:pPr>
      <w:r>
        <w:t xml:space="preserve">China, Shanghai supports a model of care that blends high-volume public health management with premium private specialization.</w:t>
      </w:r>
      <w:r>
        <w:t xml:space="preserve"> </w:t>
      </w:r>
      <w:r>
        <w:t xml:space="preserve">For future developments, it is recommended that institutions continue to invest in AI-assisted diagnostics to alleviate the workload on specialists. Furthermore, enhancing bilingual communication skills for</w:t>
      </w:r>
    </w:p>
    <w:p>
      <w:pPr>
        <w:pStyle w:val="BodyText"/>
      </w:pPr>
      <w:r>
        <w:t xml:space="preserve">Ophthalmologist professionals would cater to the increasing number of expatriates and international tourists seeking care in this global hub.</w:t>
      </w:r>
      <w:r>
        <w:t xml:space="preserve"> </w:t>
      </w:r>
      <w:r>
        <w:t xml:space="preserve">In summary, practicing as an</w:t>
      </w:r>
    </w:p>
    <w:p>
      <w:pPr>
        <w:pStyle w:val="BodyText"/>
      </w:pPr>
      <w:r>
        <w:t xml:space="preserve">Ophthalmologist in</w:t>
      </w:r>
    </w:p>
    <w:p>
      <w:pPr>
        <w:pStyle w:val="BodyText"/>
      </w:pPr>
      <w:r>
        <w:t xml:space="preserve">China, Shanghai requires not only clinical excellence but also adaptability to a fast-paced, digitally integrated environment. The insights provided in this report underscore the critical importance of Shanghai as a leader in ophthalmic innovation within the broader context of Chinese healthcare development.</w:t>
      </w:r>
    </w:p>
    <w:p>
      <w:pPr>
        <w:pStyle w:val="BodyText"/>
      </w:pPr>
      <w:r>
        <w:t xml:space="preserve">Shanghai Municipal Health Commission Annual Reports.</w:t>
      </w:r>
    </w:p>
    <w:p>
      <w:pPr>
        <w:pStyle w:val="BodyText"/>
      </w:pPr>
      <w:r>
        <w:t xml:space="preserve">National Health Commission of the People's Republic of China (NHC) Guidelines on Eye Care.</w:t>
      </w:r>
    </w:p>
    <w:p>
      <w:pPr>
        <w:pStyle w:val="BodyText"/>
      </w:pPr>
      <w:r>
        <w:t xml:space="preserve">Data collected from Ruijin Hospital and Shanghai General Hospital Ophthalmology Departments.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China, Shanghai</dc:title>
  <dc:creator/>
  <dc:language>en</dc:language>
  <cp:keywords/>
  <dcterms:created xsi:type="dcterms:W3CDTF">2026-07-29T16:58:30Z</dcterms:created>
  <dcterms:modified xsi:type="dcterms:W3CDTF">2026-07-29T16:58:30Z</dcterms:modified>
</cp:coreProperties>
</file>

<file path=docProps/custom.xml><?xml version="1.0" encoding="utf-8"?>
<Properties xmlns="http://schemas.openxmlformats.org/officeDocument/2006/custom-properties" xmlns:vt="http://schemas.openxmlformats.org/officeDocument/2006/docPropsVTypes"/>
</file>