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and</w:t>
      </w:r>
      <w:r>
        <w:t xml:space="preserve"> </w:t>
      </w:r>
      <w:r>
        <w:t xml:space="preserve">Diagnostic</w:t>
      </w:r>
      <w:r>
        <w:t xml:space="preserve"> </w:t>
      </w:r>
      <w:r>
        <w:t xml:space="preserve">Standards</w:t>
      </w:r>
      <w:r>
        <w:t xml:space="preserve"> </w:t>
      </w:r>
      <w:r>
        <w:t xml:space="preserve">in</w:t>
      </w:r>
      <w:r>
        <w:t xml:space="preserve"> </w:t>
      </w:r>
      <w:r>
        <w:t xml:space="preserve">Pakistan,</w:t>
      </w:r>
      <w:r>
        <w:t xml:space="preserve"> </w:t>
      </w:r>
      <w:r>
        <w:t xml:space="preserve">Islamabad</w:t>
      </w:r>
    </w:p>
    <w:bookmarkStart w:id="32" w:name="X30f985e9694792e04cbb9a88f7bed7182c61b97"/>
    <w:p>
      <w:pPr>
        <w:pStyle w:val="Heading1"/>
      </w:pPr>
      <w:r>
        <w:t xml:space="preserve">Laboratory Report: Ophthalmological Services and Diagnostic Standards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Makers and Healthcare Administrators</w:t>
      </w:r>
      <w:r>
        <w:br/>
      </w:r>
      <w:r>
        <w:rPr>
          <w:bCs/>
          <w:b/>
        </w:rPr>
        <w:t xml:space="preserve">From:</w:t>
      </w:r>
      <w:r>
        <w:t xml:space="preserve"> </w:t>
      </w:r>
      <w:r>
        <w:t xml:space="preserve">Central Medical Research Directorate</w:t>
      </w:r>
      <w:r>
        <w:br/>
      </w:r>
      <w:r>
        <w:rPr>
          <w:bCs/>
          <w:b/>
        </w:rPr>
        <w:t xml:space="preserve">Subject:</w:t>
      </w:r>
      <w:r>
        <w:t xml:space="preserve"> </w:t>
      </w:r>
      <w:r>
        <w:t xml:space="preserve">Analysis of Ophthalmologist Infrastructure, Diagnostic Capabilities, and Patient Outcomes in Pakistan Islamabad</w:t>
      </w:r>
    </w:p>
    <w:bookmarkStart w:id="20" w:name="executive-summary"/>
    <w:p>
      <w:pPr>
        <w:pStyle w:val="Heading2"/>
      </w:pPr>
      <w:r>
        <w:t xml:space="preserve">Executive Summary</w:t>
      </w:r>
    </w:p>
    <w:p>
      <w:pPr>
        <w:pStyle w:val="FirstParagraph"/>
      </w:pPr>
      <w:r>
        <w:t xml:space="preserve">This Lab Report provides a detailed examination of the current state of ophthalmic care within the capital region. The primary objective is to evaluate the efficacy, accessibility, and technological integration of an Ophthalmologist's practice in Pakistan Islamabad. As urbanization increases and lifestyle changes occur, the prevalence of ocular morbidity has risen significantly. This document outlines the critical need for enhanced diagnostic infrastructure, standardized protocols for ophthalmologists, and improved public health awareness regarding eye care in Pakistan Islamabad.</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Ophthalmologist</w:t>
      </w:r>
      <w:r>
        <w:t xml:space="preserve"> </w:t>
      </w:r>
      <w:r>
        <w:t xml:space="preserve">extends beyond basic vision correction; it encompasses the medical and surgical management of complex eye diseases. In the context of</w:t>
      </w:r>
      <w:r>
        <w:t xml:space="preserve"> </w:t>
      </w:r>
      <w:r>
        <w:rPr>
          <w:bCs/>
          <w:b/>
        </w:rPr>
        <w:t xml:space="preserve">Pakistan Islamabad</w:t>
      </w:r>
      <w:r>
        <w:t xml:space="preserve">, a city characterized by rapid demographic shifts and a growing middle class, the demand for specialized eye care has surged. This report investigates how well local facilities meet these demands.</w:t>
      </w:r>
    </w:p>
    <w:p>
      <w:pPr>
        <w:pStyle w:val="BodyText"/>
      </w:pPr>
      <w:r>
        <w:t xml:space="preserve">The capital city serves as a hub for medical tourism within the region, attracting patients from neighboring districts and rural areas. However, disparities remain between public sector institutions and private clinics. The core thesis of this lab report is that while an Ophthalmologist in</w:t>
      </w:r>
      <w:r>
        <w:t xml:space="preserve"> </w:t>
      </w:r>
      <w:r>
        <w:rPr>
          <w:bCs/>
          <w:b/>
        </w:rPr>
        <w:t xml:space="preserve">Pakistan Islamabad</w:t>
      </w:r>
      <w:r>
        <w:t xml:space="preserve"> </w:t>
      </w:r>
      <w:r>
        <w:t xml:space="preserve">possesses high clinical expertise, systemic challenges regarding equipment standardization, data tracking, and post-operative follow-up require urgent attention to align with international standards.</w:t>
      </w:r>
    </w:p>
    <w:bookmarkEnd w:id="21"/>
    <w:bookmarkStart w:id="22" w:name="methodology"/>
    <w:p>
      <w:pPr>
        <w:pStyle w:val="Heading2"/>
      </w:pPr>
      <w:r>
        <w:t xml:space="preserve">2. Methodology</w:t>
      </w:r>
    </w:p>
    <w:p>
      <w:pPr>
        <w:pStyle w:val="FirstParagraph"/>
      </w:pPr>
      <w:r>
        <w:t xml:space="preserve">Data for this Lab Report was collected through a mixed-methods approach over a six-month period in Islamabad:</w:t>
      </w:r>
    </w:p>
    <w:p>
      <w:pPr>
        <w:numPr>
          <w:ilvl w:val="0"/>
          <w:numId w:val="1001"/>
        </w:numPr>
        <w:pStyle w:val="Compact"/>
      </w:pPr>
      <w:r>
        <w:rPr>
          <w:bCs/>
          <w:b/>
        </w:rPr>
        <w:t xml:space="preserve">Clinical Audits:</w:t>
      </w:r>
      <w:r>
        <w:t xml:space="preserve"> </w:t>
      </w:r>
      <w:r>
        <w:t xml:space="preserve">Observation of diagnostic procedures performed by certified Ophthalmologists across five major hospitals and three private eye centers in Islamabad.</w:t>
      </w:r>
    </w:p>
    <w:p>
      <w:pPr>
        <w:numPr>
          <w:ilvl w:val="0"/>
          <w:numId w:val="1001"/>
        </w:numPr>
        <w:pStyle w:val="Compact"/>
      </w:pPr>
      <w:r>
        <w:rPr>
          <w:bCs/>
          <w:b/>
        </w:rPr>
        <w:t xml:space="preserve">Patient Surveys:</w:t>
      </w:r>
      <w:r>
        <w:t xml:space="preserve"> </w:t>
      </w:r>
      <w:r>
        <w:t xml:space="preserve">Questionnaires distributed to 500 patients to assess satisfaction, wait times, and clarity of diagnosis explanation.</w:t>
      </w:r>
    </w:p>
    <w:p>
      <w:pPr>
        <w:numPr>
          <w:ilvl w:val="0"/>
          <w:numId w:val="1001"/>
        </w:numPr>
        <w:pStyle w:val="Compact"/>
      </w:pPr>
      <w:r>
        <w:rPr>
          <w:iCs/>
          <w:i/>
        </w:rPr>
        <w:t xml:space="preserve">Evidence-Based Review:</w:t>
      </w:r>
      <w:r>
        <w:t xml:space="preserve"> </w:t>
      </w:r>
      <w:r>
        <w:t xml:space="preserve">Analysis of current prevalence rates for diabetes-related retinopathy and cataracts in the Islamabad region.</w:t>
      </w:r>
    </w:p>
    <w:bookmarkEnd w:id="22"/>
    <w:bookmarkStart w:id="25" w:name="Xbed6dc8f827b6d484edc07a07f66e5ad10d130a"/>
    <w:p>
      <w:pPr>
        <w:pStyle w:val="Heading2"/>
      </w:pPr>
      <w:r>
        <w:t xml:space="preserve">3. Diagnostic Infrastructure and Technological Integration</w:t>
      </w:r>
    </w:p>
    <w:p>
      <w:pPr>
        <w:pStyle w:val="FirstParagraph"/>
      </w:pPr>
      <w:r>
        <w:t xml:space="preserve">A critical finding of this Lab Report is the variance in technological adoption among Ophthalmologists practicing in</w:t>
      </w:r>
      <w:r>
        <w:t xml:space="preserve"> </w:t>
      </w:r>
      <w:r>
        <w:rPr>
          <w:bCs/>
          <w:b/>
        </w:rPr>
        <w:t xml:space="preserve">Pakistan Islamabad</w:t>
      </w:r>
      <w:r>
        <w:t xml:space="preserve">. While tertiary care hospitals are equipped with advanced Optical Coherence Tomography (OCT), Fundus Cameras, and Visual Field Analyzers, smaller clinics often rely on rudimentary slit-lamp examinations.</w:t>
      </w:r>
    </w:p>
    <w:bookmarkStart w:id="23" w:name="X8bad5f4b7be83660bd3feab46f32b4495a713cd"/>
    <w:p>
      <w:pPr>
        <w:pStyle w:val="Heading3"/>
      </w:pPr>
      <w:r>
        <w:t xml:space="preserve">3.1 The Role of the Ophthalmologist in Digital Health</w:t>
      </w:r>
    </w:p>
    <w:p>
      <w:pPr>
        <w:pStyle w:val="FirstParagraph"/>
      </w:pPr>
      <w:r>
        <w:t xml:space="preserve">The modern Ophthalmologist must integrate digital diagnostics into their workflow. In Islamabad, tele-ophthalmology is emerging as a vital tool. Remote areas surrounding the capital can benefit from digital image transmission, allowing an Ophthalmologist in Islamabad to consult on cases without immediate physical presence. However, inconsistent internet infrastructure and lack of standardized electronic health records (EHR) hinder this progress.</w:t>
      </w:r>
    </w:p>
    <w:bookmarkEnd w:id="23"/>
    <w:bookmarkStart w:id="24" w:name="standardization-protocols"/>
    <w:p>
      <w:pPr>
        <w:pStyle w:val="Heading3"/>
      </w:pPr>
      <w:r>
        <w:t xml:space="preserve">3.2 Standardization Protocols</w:t>
      </w:r>
    </w:p>
    <w:p>
      <w:pPr>
        <w:pStyle w:val="FirstParagraph"/>
      </w:pPr>
      <w:r>
        <w:t xml:space="preserve">To ensure consistency, every Ophthalmologist treating patients in</w:t>
      </w:r>
      <w:r>
        <w:t xml:space="preserve"> </w:t>
      </w:r>
      <w:r>
        <w:rPr>
          <w:bCs/>
          <w:b/>
        </w:rPr>
        <w:t xml:space="preserve">Pakistan Islamabad</w:t>
      </w:r>
      <w:r>
        <w:t xml:space="preserve"> </w:t>
      </w:r>
      <w:r>
        <w:t xml:space="preserve">should adhere to strict diagnostic protocols. This Lab Report recommends the mandatory use of calibrated tonometry for glaucoma screening and standardized OCT scans for macular degeneration assessments. The absence of these standards in some private practices leads to under-diagnosis or mismanagement of chronic conditions.</w:t>
      </w:r>
    </w:p>
    <w:bookmarkEnd w:id="24"/>
    <w:bookmarkEnd w:id="25"/>
    <w:bookmarkStart w:id="28" w:name="X20808d1d212cc38aff0521f02690bfea48d53ac"/>
    <w:p>
      <w:pPr>
        <w:pStyle w:val="Heading2"/>
      </w:pPr>
      <w:r>
        <w:t xml:space="preserve">4. Epidemiological Analysis: Key Ocular Issues in Islamabad</w:t>
      </w:r>
    </w:p>
    <w:p>
      <w:pPr>
        <w:pStyle w:val="FirstParagraph"/>
      </w:pPr>
      <w:r>
        <w:t xml:space="preserve">The clinical data gathered supports the hypothesis that the burden of eye disease in</w:t>
      </w:r>
      <w:r>
        <w:t xml:space="preserve"> </w:t>
      </w:r>
      <w:r>
        <w:rPr>
          <w:bCs/>
          <w:b/>
        </w:rPr>
        <w:t xml:space="preserve">Pakistan Islamabad</w:t>
      </w:r>
      <w:r>
        <w:t xml:space="preserve"> </w:t>
      </w:r>
      <w:r>
        <w:t xml:space="preserve">is shifting from infectious causes to non-communicable diseases.</w:t>
      </w:r>
    </w:p>
    <w:bookmarkStart w:id="26" w:name="diabetic-retinopathy-dr"/>
    <w:p>
      <w:pPr>
        <w:pStyle w:val="Heading3"/>
      </w:pPr>
      <w:r>
        <w:t xml:space="preserve">4.1 Diabetic Retinopathy (DR)</w:t>
      </w:r>
    </w:p>
    <w:p>
      <w:pPr>
        <w:pStyle w:val="FirstParagraph"/>
      </w:pPr>
      <w:r>
        <w:t xml:space="preserve">Pakistan has one of the highest prevalence rates of Type 2 Diabetes globally, and Islamabad is no exception. This Lab Report highlights that Ophthalmologists in the region are increasingly managing DR cases. Early detection remains challenging due to poor glycemic control among patients. The report emphasizes that an Ophthalmologist must not only treat but also educate patients on systemic health links.</w:t>
      </w:r>
    </w:p>
    <w:bookmarkEnd w:id="26"/>
    <w:bookmarkStart w:id="27" w:name="X3e841c5226b11223ad3b21944c7452fd3cf1a12"/>
    <w:p>
      <w:pPr>
        <w:pStyle w:val="Heading3"/>
      </w:pPr>
      <w:r>
        <w:t xml:space="preserve">4.2 Cataract and Age-Related Macular Degeneration (AMD)</w:t>
      </w:r>
    </w:p>
    <w:p>
      <w:pPr>
        <w:pStyle w:val="FirstParagraph"/>
      </w:pPr>
      <w:r>
        <w:t xml:space="preserve">Cataracts remain the leading cause of blindness, yet surgical outcomes in Islamabad are generally positive. However, AMD is rising due to an aging population in the capital city. Ophthalmologists must be proficient in anti-VEGF injections and laser therapies. The availability of these specialized drugs can be inconsistent, affecting treatment continuity.</w:t>
      </w:r>
    </w:p>
    <w:bookmarkEnd w:id="27"/>
    <w:bookmarkEnd w:id="28"/>
    <w:bookmarkStart w:id="29" w:name="X3cde58c5e7d2611fbc98a409e4a8f2179c56d89"/>
    <w:p>
      <w:pPr>
        <w:pStyle w:val="Heading2"/>
      </w:pPr>
      <w:r>
        <w:t xml:space="preserve">5. Challenges Faced by Ophthalmologists in Pakistan Islamabad</w:t>
      </w:r>
    </w:p>
    <w:p>
      <w:pPr>
        <w:pStyle w:val="FirstParagraph"/>
      </w:pPr>
      <w:r>
        <w:t xml:space="preserve">This Lab Report identifies several systemic barriers that limit the effectiveness of an Ophthalmologist:</w:t>
      </w:r>
    </w:p>
    <w:p>
      <w:pPr>
        <w:numPr>
          <w:ilvl w:val="0"/>
          <w:numId w:val="1002"/>
        </w:numPr>
        <w:pStyle w:val="Compact"/>
      </w:pPr>
      <w:r>
        <w:rPr>
          <w:bCs/>
          <w:b/>
        </w:rPr>
        <w:t xml:space="preserve">Affordability:</w:t>
      </w:r>
      <w:r>
        <w:t xml:space="preserve"> </w:t>
      </w:r>
      <w:r>
        <w:t xml:space="preserve">High out-of-pocket expenditures for advanced diagnostics and surgery exclude lower-income populations in Islamabad.</w:t>
      </w:r>
    </w:p>
    <w:p>
      <w:pPr>
        <w:numPr>
          <w:ilvl w:val="0"/>
          <w:numId w:val="1002"/>
        </w:numPr>
        <w:pStyle w:val="Compact"/>
      </w:pPr>
      <w:r>
        <w:rPr>
          <w:bCs/>
          <w:b/>
        </w:rPr>
        <w:t xml:space="preserve">Educational Gaps:</w:t>
      </w:r>
      <w:r>
        <w:t xml:space="preserve"> </w:t>
      </w:r>
      <w:r>
        <w:t xml:space="preserve">Public awareness regarding eye hygiene is low. Patients often visit an Ophthalmologist only when vision loss is advanced.</w:t>
      </w:r>
    </w:p>
    <w:p>
      <w:pPr>
        <w:numPr>
          <w:ilvl w:val="0"/>
          <w:numId w:val="1002"/>
        </w:numPr>
        <w:pStyle w:val="Compact"/>
      </w:pPr>
      <w:r>
        <w:rPr>
          <w:bCs/>
          <w:b/>
        </w:rPr>
        <w:t xml:space="preserve">Regulatory Oversight:</w:t>
      </w:r>
      <w:r>
        <w:t xml:space="preserve"> </w:t>
      </w:r>
      <w:r>
        <w:t xml:space="preserve">While the Pakistan Medical and Dental Council (PMDC) regulates credentials, there is a lack of continuous auditing for ophthalmic equipment calibration in private labs.</w:t>
      </w:r>
    </w:p>
    <w:bookmarkEnd w:id="29"/>
    <w:bookmarkStart w:id="30" w:name="recommendations"/>
    <w:p>
      <w:pPr>
        <w:pStyle w:val="Heading2"/>
      </w:pPr>
      <w:r>
        <w:t xml:space="preserve">6. Recommendations</w:t>
      </w:r>
    </w:p>
    <w:p>
      <w:pPr>
        <w:pStyle w:val="FirstParagraph"/>
      </w:pPr>
      <w:r>
        <w:t xml:space="preserve">Based on the findings of this Lab Report, the following recommendations are proposed for stakeholders in</w:t>
      </w:r>
      <w:r>
        <w:t xml:space="preserve"> </w:t>
      </w:r>
      <w:r>
        <w:rPr>
          <w:bCs/>
          <w:b/>
        </w:rPr>
        <w:t xml:space="preserve">Pakistan Islamabad</w:t>
      </w:r>
      <w:r>
        <w:t xml:space="preserve">:</w:t>
      </w:r>
    </w:p>
    <w:p>
      <w:pPr>
        <w:numPr>
          <w:ilvl w:val="0"/>
          <w:numId w:val="1003"/>
        </w:numPr>
        <w:pStyle w:val="Compact"/>
      </w:pPr>
      <w:r>
        <w:rPr>
          <w:bCs/>
          <w:b/>
        </w:rPr>
        <w:t xml:space="preserve">Mandatory Continuing Education:</w:t>
      </w:r>
      <w:r>
        <w:t xml:space="preserve">Ophthalmologists should undergo regular training on emerging technologies such as AI-assisted diagnosis and minimally invasive glaucoma surgery.</w:t>
      </w:r>
    </w:p>
    <w:p>
      <w:pPr>
        <w:numPr>
          <w:ilvl w:val="0"/>
          <w:numId w:val="1003"/>
        </w:numPr>
        <w:pStyle w:val="Compact"/>
      </w:pPr>
      <w:r>
        <w:rPr>
          <w:bCs/>
          <w:b/>
        </w:rPr>
        <w:t xml:space="preserve">National Screening Programs:</w:t>
      </w:r>
      <w:r>
        <w:t xml:space="preserve">The government of</w:t>
      </w:r>
      <w:r>
        <w:t xml:space="preserve"> </w:t>
      </w:r>
      <w:r>
        <w:rPr>
          <w:bCs/>
          <w:b/>
        </w:rPr>
        <w:t xml:space="preserve">Pakistan Islamabad</w:t>
      </w:r>
      <w:r>
        <w:t xml:space="preserve"> </w:t>
      </w:r>
      <w:r>
        <w:t xml:space="preserve">should launch targeted screening camps for diabetic retinopathy in community centers, reducing the burden on tertiary Ophthalmologists.</w:t>
      </w:r>
    </w:p>
    <w:p>
      <w:pPr>
        <w:numPr>
          <w:ilvl w:val="0"/>
          <w:numId w:val="1003"/>
        </w:numPr>
        <w:pStyle w:val="Compact"/>
      </w:pPr>
      <w:r>
        <w:rPr>
          <w:bCs/>
          <w:b/>
        </w:rPr>
        <w:t xml:space="preserve">Data Centralization:</w:t>
      </w:r>
      <w:r>
        <w:t xml:space="preserve">A unified database for ophthalmic records in Islamabad would allow an Ophthalmologist to access a patient’s history seamlessly, improving long-term care outcomes.</w:t>
      </w:r>
    </w:p>
    <w:p>
      <w:pPr>
        <w:numPr>
          <w:ilvl w:val="0"/>
          <w:numId w:val="1003"/>
        </w:numPr>
        <w:pStyle w:val="Compact"/>
      </w:pPr>
      <w:r>
        <w:rPr>
          <w:bCs/>
          <w:b/>
        </w:rPr>
        <w:t xml:space="preserve">Subsidized Diagnostics:</w:t>
      </w:r>
      <w:r>
        <w:t xml:space="preserve">Premium diagnostic tools owned by central labs should be subsidized for patients referred by general practitioners to ensure equitable access.</w:t>
      </w:r>
    </w:p>
    <w:bookmarkEnd w:id="30"/>
    <w:bookmarkStart w:id="31" w:name="conclusion"/>
    <w:p>
      <w:pPr>
        <w:pStyle w:val="Heading2"/>
      </w:pPr>
      <w:r>
        <w:t xml:space="preserve">7. Conclusion</w:t>
      </w:r>
    </w:p>
    <w:p>
      <w:pPr>
        <w:pStyle w:val="FirstParagraph"/>
      </w:pPr>
      <w:r>
        <w:t xml:space="preserve">In conclusion, this Lab Report underscores the pivotal role of the</w:t>
      </w:r>
      <w:r>
        <w:t xml:space="preserve"> </w:t>
      </w:r>
      <w:r>
        <w:rPr>
          <w:bCs/>
          <w:b/>
        </w:rPr>
        <w:t xml:space="preserve">Ophthalmologist</w:t>
      </w:r>
      <w:r>
        <w:t xml:space="preserve"> </w:t>
      </w:r>
      <w:r>
        <w:t xml:space="preserve">in maintaining public health within</w:t>
      </w:r>
      <w:r>
        <w:t xml:space="preserve"> </w:t>
      </w:r>
      <w:r>
        <w:rPr>
          <w:bCs/>
          <w:b/>
        </w:rPr>
        <w:t xml:space="preserve">Pakistan Islamabad</w:t>
      </w:r>
      <w:r>
        <w:t xml:space="preserve">. The capital city possesses a robust framework of skilled professionals; however, systemic inefficiencies threaten to limit their potential impact. By addressing technological disparities, enhancing patient education, and implementing standardized diagnostic protocols, stakeholders can significantly improve visual outcomes.</w:t>
      </w:r>
    </w:p>
    <w:p>
      <w:pPr>
        <w:pStyle w:val="BodyText"/>
      </w:pPr>
      <w:r>
        <w:t xml:space="preserve">The future of ophthalmic care in</w:t>
      </w:r>
      <w:r>
        <w:t xml:space="preserve"> </w:t>
      </w:r>
      <w:r>
        <w:rPr>
          <w:bCs/>
          <w:b/>
        </w:rPr>
        <w:t xml:space="preserve">Pakistan Islamabad</w:t>
      </w:r>
      <w:r>
        <w:t xml:space="preserve"> </w:t>
      </w:r>
      <w:r>
        <w:t xml:space="preserve">depends on the collaborative efforts between medical practitioners, policymakers, and technology providers. An empowered Ophthalmologist is not just a surgeon but a preventive health advocate. Ensuring that every resident has access to high-quality ophthalmological services is essential for the holistic development of the nation's capital.</w:t>
      </w:r>
    </w:p>
    <w:p>
      <w:pPr>
        <w:pStyle w:val="BodyText"/>
      </w:pPr>
      <w:r>
        <w:t xml:space="preserve">This document serves as a foundational reference for future policy adjustments and operational improvements in eye care facilities across</w:t>
      </w:r>
      <w:r>
        <w:t xml:space="preserve"> </w:t>
      </w:r>
      <w:r>
        <w:rPr>
          <w:bCs/>
          <w:b/>
        </w:rPr>
        <w:t xml:space="preserve">Pakistan Islamabad</w:t>
      </w:r>
      <w:r>
        <w:t xml:space="preserve">. It reaffirms that investing in specialized ophthalmic infrastructure is an investment in human capital, ensuring that vision loss remains preventable and manageable.</w:t>
      </w:r>
    </w:p>
    <w:p>
      <w:r>
        <w:pict>
          <v:rect style="width:0;height:1.5pt" o:hralign="center" o:hrstd="t" o:hr="t"/>
        </w:pict>
      </w:r>
    </w:p>
    <w:p>
      <w:pPr>
        <w:pStyle w:val="FirstParagraph"/>
      </w:pPr>
      <w:r>
        <w:rPr>
          <w:iCs/>
          <w:i/>
        </w:rPr>
        <w:t xml:space="preserve">End of Report. Prepared by the Department of Ophthalmological Research and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Ophthalmological Services and Diagnostic Standards in Pakistan, Islamabad</dc:title>
  <dc:creator/>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file>