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Optometric</w:t>
      </w:r>
      <w:r>
        <w:t xml:space="preserve"> </w:t>
      </w:r>
      <w:r>
        <w:t xml:space="preserve">Evaluation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dfc5b8e6251d2432ac5a5833cca1feb862fb758"/>
    <w:p>
      <w:pPr>
        <w:pStyle w:val="Heading1"/>
      </w:pPr>
      <w:r>
        <w:t xml:space="preserve">Clinical Lab Report and Optometric Analysis in Brazil Rio de Janeiro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Centro de Especialidades Oftalmológicas da Costa Verde (CEOCV)</w:t>
      </w:r>
      <w:r>
        <w:br/>
      </w:r>
      <w:r>
        <w:rPr>
          <w:bCs/>
          <w:b/>
        </w:rPr>
        <w:t xml:space="preserve">Patient ID:</w:t>
      </w:r>
      <w:r>
        <w:t xml:space="preserve"> </w:t>
      </w:r>
      <w:r>
        <w:t xml:space="preserve">RJ-2023-8894-OPT</w:t>
      </w:r>
      <w:r>
        <w:br/>
      </w:r>
      <w:r>
        <w:rPr>
          <w:bCs/>
          <w:b/>
        </w:rPr>
        <w:t xml:space="preserve">Subject:</w:t>
      </w:r>
      <w:r>
        <w:t xml:space="preserve">Lab Report</w:t>
      </w:r>
      <w:r>
        <w:t xml:space="preserve">: Comprehensive Ocular Health and Refractive Status in the Context of Local Epidemiology in Brazil Rio de Janeiro</w:t>
      </w:r>
    </w:p>
    <w:bookmarkStart w:id="20" w:name="introduction-and-background"/>
    <w:p>
      <w:pPr>
        <w:pStyle w:val="Heading2"/>
      </w:pPr>
      <w:r>
        <w:t xml:space="preserve">1. Introduction and Background</w:t>
      </w:r>
    </w:p>
    <w:p>
      <w:pPr>
        <w:pStyle w:val="FirstParagraph"/>
      </w:pPr>
      <w:r>
        <w:t xml:space="preserve">The purpose of this document is to present a detailed analytical framework for an optometric evaluation conducted within the unique environmental and demographic context of</w:t>
      </w:r>
      <w:r>
        <w:t xml:space="preserve"> </w:t>
      </w:r>
      <w:r>
        <w:t xml:space="preserve">Brazil Rio de Janeiro</w:t>
      </w:r>
      <w:r>
        <w:t xml:space="preserve">. This</w:t>
      </w:r>
      <w:r>
        <w:t xml:space="preserve"> </w:t>
      </w:r>
      <w:r>
        <w:rPr>
          <w:iCs/>
          <w:i/>
          <w:bCs/>
          <w:b/>
        </w:rPr>
        <w:t xml:space="preserve">Lab Report</w:t>
      </w:r>
      <w:r>
        <w:t xml:space="preserve"> </w:t>
      </w:r>
      <w:r>
        <w:t xml:space="preserve">serves not only as a clinical record but also as an educational tool demonstrating how local lifestyle factors, high humidity levels, and intense UV exposure characteristic of the coastal city impact ocular health. The role of the</w:t>
      </w:r>
      <w:r>
        <w:t xml:space="preserve"> </w:t>
      </w:r>
      <w:r>
        <w:t xml:space="preserve">Optometrist</w:t>
      </w:r>
      <w:r>
        <w:t xml:space="preserve"> </w:t>
      </w:r>
      <w:r>
        <w:t xml:space="preserve">in this region is critical, requiring a nuanced understanding of both standard refractive errors and environmental stressors unique to metropolitan areas in Southeastern Brazil.</w:t>
      </w:r>
    </w:p>
    <w:p>
      <w:pPr>
        <w:pStyle w:val="BodyText"/>
      </w:pPr>
      <w:r>
        <w:t xml:space="preserve">In recent years, there has been a significant increase in demand for specialized optometric services across the state of Rio de Janeiro. Patients are increasingly seeking preventive care that addresses not just vision correction, but also ocular surface health compromised by pollution and solar radiation. This report outlines the methodology used during a comprehensive examination, adhering to international standards while adapting specific protocols to the local healthcare infrastructure available in Brazil.</w:t>
      </w:r>
    </w:p>
    <w:bookmarkEnd w:id="20"/>
    <w:bookmarkStart w:id="21" w:name="methodology-the-optometrists-protocol"/>
    <w:p>
      <w:pPr>
        <w:pStyle w:val="Heading2"/>
      </w:pPr>
      <w:r>
        <w:t xml:space="preserve">2. Methodology: The Optometrist's Protocol</w:t>
      </w:r>
    </w:p>
    <w:p>
      <w:pPr>
        <w:pStyle w:val="FirstParagraph"/>
      </w:pPr>
      <w:r>
        <w:t xml:space="preserve">The examination procedure was conducted by a licensed</w:t>
      </w:r>
      <w:r>
        <w:t xml:space="preserve"> </w:t>
      </w:r>
      <w:r>
        <w:t xml:space="preserve">Optometrist</w:t>
      </w:r>
      <w:r>
        <w:t xml:space="preserve">, ensuring strict compliance with the regulations set forth by the Brazilian Federal Council of Optometry (Conselho Federal de Optometria). The following steps were integral to this</w:t>
      </w:r>
      <w:r>
        <w:t xml:space="preserve"> </w:t>
      </w:r>
      <w:r>
        <w:rPr>
          <w:iCs/>
          <w:i/>
          <w:bCs/>
          <w:b/>
        </w:rPr>
        <w:t xml:space="preserve">Lab Report</w:t>
      </w:r>
      <w:r>
        <w:t xml:space="preserve">:</w:t>
      </w:r>
    </w:p>
    <w:p>
      <w:pPr>
        <w:numPr>
          <w:ilvl w:val="0"/>
          <w:numId w:val="1001"/>
        </w:numPr>
        <w:pStyle w:val="Compact"/>
      </w:pPr>
      <w:r>
        <w:rPr>
          <w:bCs/>
          <w:b/>
        </w:rPr>
        <w:t xml:space="preserve">Patient History Intake:</w:t>
      </w:r>
      <w:r>
        <w:t xml:space="preserve"> </w:t>
      </w:r>
      <w:r>
        <w:t xml:space="preserve">A thorough review was conducted focusing on symptoms such as dry eye, photophobia, and digital strain. Special attention was paid to the patient's exposure time to outdoor activities in direct sunlight, a common scenario in Brazil Rio de Janeiro due to its beach-centric culture.</w:t>
      </w:r>
    </w:p>
    <w:p>
      <w:pPr>
        <w:numPr>
          <w:ilvl w:val="0"/>
          <w:numId w:val="1001"/>
        </w:numPr>
        <w:pStyle w:val="Compact"/>
      </w:pPr>
      <w:r>
        <w:rPr>
          <w:bCs/>
          <w:b/>
        </w:rPr>
        <w:t xml:space="preserve">Visual Acuity Testing:</w:t>
      </w:r>
      <w:r>
        <w:t xml:space="preserve"> </w:t>
      </w:r>
      <w:r>
        <w:t xml:space="preserve">Uncorrected and corrected distance visual acuity were measured using standard Snellen charts. Given the bright ambient lighting typical of the region, tests were conducted with controlled shading to ensure accuracy.</w:t>
      </w:r>
    </w:p>
    <w:p>
      <w:pPr>
        <w:numPr>
          <w:ilvl w:val="0"/>
          <w:numId w:val="1001"/>
        </w:numPr>
        <w:pStyle w:val="Compact"/>
      </w:pPr>
      <w:r>
        <w:rPr>
          <w:bCs/>
          <w:b/>
        </w:rPr>
        <w:t xml:space="preserve">Refractive Error Determination:</w:t>
      </w:r>
      <w:r>
        <w:t xml:space="preserve"> </w:t>
      </w:r>
      <w:r>
        <w:t xml:space="preserve">Autorefraction was followed by subjective refinement. The</w:t>
      </w:r>
      <w:r>
        <w:t xml:space="preserve"> </w:t>
      </w:r>
      <w:r>
        <w:t xml:space="preserve">Optometrist</w:t>
      </w:r>
      <w:r>
        <w:t xml:space="preserve"> </w:t>
      </w:r>
      <w:r>
        <w:t xml:space="preserve">carefully evaluated for astigmatism, which is prevalent in populations with high exposure to particulate matter found in urban centers like Rio de Janeiro.</w:t>
      </w:r>
    </w:p>
    <w:p>
      <w:pPr>
        <w:numPr>
          <w:ilvl w:val="0"/>
          <w:numId w:val="1001"/>
        </w:numPr>
        <w:pStyle w:val="Compact"/>
      </w:pPr>
      <w:r>
        <w:rPr>
          <w:bCs/>
          <w:b/>
        </w:rPr>
        <w:t xml:space="preserve">Ocular Surface Evaluation:</w:t>
      </w:r>
      <w:r>
        <w:t xml:space="preserve"> </w:t>
      </w:r>
      <w:r>
        <w:t xml:space="preserve">Due to the high humidity and salt air present in coastal areas of Brazil, tear film stability was assessed via Tear Break-Up Time (TBUT). This is a critical component of our local</w:t>
      </w:r>
      <w:r>
        <w:t xml:space="preserve"> </w:t>
      </w:r>
      <w:r>
        <w:rPr>
          <w:iCs/>
          <w:i/>
          <w:bCs/>
          <w:b/>
        </w:rPr>
        <w:t xml:space="preserve">Lab Report</w:t>
      </w:r>
      <w:r>
        <w:t xml:space="preserve"> </w:t>
      </w:r>
      <w:r>
        <w:t xml:space="preserve">standards.</w:t>
      </w:r>
    </w:p>
    <w:p>
      <w:pPr>
        <w:numPr>
          <w:ilvl w:val="0"/>
          <w:numId w:val="1001"/>
        </w:numPr>
        <w:pStyle w:val="Compact"/>
      </w:pPr>
      <w:r>
        <w:rPr>
          <w:bCs/>
          <w:b/>
        </w:rPr>
        <w:t xml:space="preserve">Dilated Fundus Examination:</w:t>
      </w:r>
      <w:r>
        <w:t xml:space="preserve"> </w:t>
      </w:r>
      <w:r>
        <w:t xml:space="preserve">To rule out diabetic retinopathy and glaucoma, which are growing concerns in the Brazilian demographic, cycloplegic drops were administered for a comprehensive view of the retina and optic nerve.</w:t>
      </w:r>
    </w:p>
    <w:bookmarkEnd w:id="21"/>
    <w:bookmarkStart w:id="22" w:name="clinical-findings"/>
    <w:p>
      <w:pPr>
        <w:pStyle w:val="Heading2"/>
      </w:pPr>
      <w:r>
        <w:t xml:space="preserve">3. Clinical Findings</w:t>
      </w:r>
    </w:p>
    <w:p>
      <w:pPr>
        <w:pStyle w:val="FirstParagraph"/>
      </w:pPr>
      <w:r>
        <w:t xml:space="preserve">The data collected during this session provides insight into the ocular health trends observed in patients residing in or visiting</w:t>
      </w:r>
      <w:r>
        <w:t xml:space="preserve"> </w:t>
      </w:r>
      <w:r>
        <w:t xml:space="preserve">Brazil Rio de Janeiro</w:t>
      </w:r>
      <w:r>
        <w:t xml:space="preserve">. The findings are summarized below:</w:t>
      </w:r>
    </w:p>
    <w:p>
      <w:pPr>
        <w:pStyle w:val="BodyText"/>
      </w:pPr>
      <w:r>
        <w:t xml:space="preserve">Metric</w:t>
      </w:r>
    </w:p>
    <w:p>
      <w:pPr>
        <w:pStyle w:val="BodyText"/>
      </w:pPr>
      <w:r>
        <w:t xml:space="preserve">Dominant Finding in Region</w:t>
      </w:r>
    </w:p>
    <w:p>
      <w:pPr>
        <w:pStyle w:val="BodyText"/>
      </w:pPr>
      <w:r>
        <w:t xml:space="preserve">Clinical Significance for Optometrist</w:t>
      </w:r>
    </w:p>
    <w:p>
      <w:pPr>
        <w:pStyle w:val="BodyText"/>
      </w:pPr>
      <w:r>
        <w:t xml:space="preserve">Spherical Equivalent</w:t>
      </w:r>
    </w:p>
    <w:p>
      <w:pPr>
        <w:pStyle w:val="BodyText"/>
      </w:pPr>
      <w:r>
        <w:t xml:space="preserve">Mild Myopia (-1.50D to -3.00D)</w:t>
      </w:r>
    </w:p>
    <w:p>
      <w:pPr>
        <w:pStyle w:val="BodyText"/>
      </w:pPr>
      <w:r>
        <w:t xml:space="preserve">Frequent need for single-vision distance correction.</w:t>
      </w:r>
    </w:p>
    <w:p>
      <w:pPr>
        <w:pStyle w:val="BodyText"/>
      </w:pPr>
      <w:r>
        <w:t xml:space="preserve">Astigmatism</w:t>
      </w:r>
    </w:p>
    <w:p>
      <w:pPr>
        <w:pStyle w:val="BodyText"/>
      </w:pPr>
      <w:r>
        <w:t xml:space="preserve">Cylindrical Error</w:t>
      </w:r>
    </w:p>
    <w:p>
      <w:pPr>
        <w:pStyle w:val="BodyText"/>
      </w:pPr>
      <w:r>
        <w:t xml:space="preserve">Moderate Astigmatism (≥1.00D)</w:t>
      </w:r>
    </w:p>
    <w:p>
      <w:pPr>
        <w:pStyle w:val="BodyText"/>
      </w:pPr>
      <w:r>
        <w:t xml:space="preserve">, often irregular due to environmental debris.</w:t>
      </w:r>
    </w:p>
    <w:p>
      <w:pPr>
        <w:pStyle w:val="BodyText"/>
      </w:pPr>
      <w:r>
        <w:t xml:space="preserve">Necessitates customized toric lenses or rigid gas permeable options if severe.</w:t>
      </w:r>
    </w:p>
    <w:p>
      <w:pPr>
        <w:pStyle w:val="BodyText"/>
      </w:pPr>
      <w:r>
        <w:t xml:space="preserve">.</w:t>
      </w:r>
    </w:p>
    <w:p>
      <w:pPr>
        <w:pStyle w:val="BodyText"/>
      </w:pPr>
      <w:r>
        <w:t xml:space="preserve">Binocular Vision</w:t>
      </w:r>
    </w:p>
    <w:p>
      <w:pPr>
        <w:pStyle w:val="BodyText"/>
      </w:pPr>
      <w:r>
        <w:t xml:space="preserve">Convergence Insufficiency</w:t>
      </w:r>
    </w:p>
    <w:p>
      <w:pPr>
        <w:pStyle w:val="BodyText"/>
      </w:pPr>
      <w:r>
        <w:t xml:space="preserve">Increase in near-work related symptoms due to urban lifestyle.</w:t>
      </w:r>
    </w:p>
    <w:p>
      <w:pPr>
        <w:pStyle w:val="BodyText"/>
      </w:pPr>
      <w:r>
        <w:t xml:space="preserve">Requires vision therapy or prism supplementation in select cases.</w:t>
      </w:r>
    </w:p>
    <w:p>
      <w:pPr>
        <w:pStyle w:val="BodyText"/>
      </w:pPr>
      <w:r>
        <w:t xml:space="preserve">.</w:t>
      </w:r>
    </w:p>
    <w:p>
      <w:pPr>
        <w:pStyle w:val="BodyText"/>
      </w:pPr>
      <w:r>
        <w:t xml:space="preserve">Ocular Surface Health</w:t>
      </w:r>
    </w:p>
    <w:p>
      <w:pPr>
        <w:pStyle w:val="BodyText"/>
      </w:pPr>
      <w:r>
        <w:t xml:space="preserve">Evaporative Dry Eye</w:t>
      </w:r>
    </w:p>
    <w:p>
      <w:pPr>
        <w:pStyle w:val="BodyText"/>
      </w:pPr>
      <w:r>
        <w:t xml:space="preserve">Common due to wind and UV exposure on beaches like Copacabana and Ipanema.</w:t>
      </w:r>
    </w:p>
    <w:p>
      <w:pPr>
        <w:pStyle w:val="BodyText"/>
      </w:pPr>
      <w:r>
        <w:t xml:space="preserve">Prioritizes lubricant therapy and lid hygiene education.</w:t>
      </w:r>
    </w:p>
    <w:p>
      <w:pPr>
        <w:pStyle w:val="BodyText"/>
      </w:pPr>
      <w:r>
        <w:t xml:space="preserve">.</w:t>
      </w:r>
    </w:p>
    <w:p>
      <w:pPr>
        <w:pStyle w:val="BodyText"/>
      </w:pPr>
      <w:r>
        <w:t xml:space="preserve">The</w:t>
      </w:r>
      <w:r>
        <w:t xml:space="preserve"> </w:t>
      </w:r>
      <w:r>
        <w:t xml:space="preserve">Optometrist</w:t>
      </w:r>
      <w:r>
        <w:t xml:space="preserve"> </w:t>
      </w:r>
      <w:r>
        <w:t xml:space="preserve">noted that patients presenting in this specific geographic region often exhibit signs of photokeratitis history, suggesting a lack of consistent UV protection. This finding reinforces the necessity for patient education within the scope of this</w:t>
      </w:r>
      <w:r>
        <w:t xml:space="preserve"> </w:t>
      </w:r>
      <w:r>
        <w:rPr>
          <w:iCs/>
          <w:i/>
          <w:bCs/>
          <w:b/>
        </w:rPr>
        <w:t xml:space="preserve">Lab Report</w:t>
      </w:r>
      <w:r>
        <w:t xml:space="preserve">.</w:t>
      </w:r>
    </w:p>
    <w:bookmarkEnd w:id="22"/>
    <w:bookmarkStart w:id="23" w:name="X58d6a084aecc2cb919a42ce803b589771af95c6"/>
    <w:p>
      <w:pPr>
        <w:pStyle w:val="Heading2"/>
      </w:pPr>
      <w:r>
        <w:t xml:space="preserve">4. Environmental Impact Analysis: Brazil Rio de Janeiro Context</w:t>
      </w:r>
    </w:p>
    <w:p>
      <w:pPr>
        <w:pStyle w:val="FirstParagraph"/>
      </w:pPr>
      <w:r>
        <w:t xml:space="preserve">A distinct feature of conducting optometry in</w:t>
      </w:r>
      <w:r>
        <w:t xml:space="preserve"> </w:t>
      </w:r>
      <w:r>
        <w:t xml:space="preserve">Brazil Rio de Janeiro</w:t>
      </w:r>
      <w:r>
        <w:t xml:space="preserve"> </w:t>
      </w:r>
      <w:r>
        <w:t xml:space="preserve">is the environmental variable. The city's topography, situated between mountains and the ocean, creates unique microclimates. High humidity can exacerbate conditions like allergic conjunctivitis due to mold spores prevalent in certain hillside neighborhoods (favelas and condominios). Conversely, low humidity periods during winter can lead to severe dry eye syndrome.</w:t>
      </w:r>
    </w:p>
    <w:p>
      <w:pPr>
        <w:pStyle w:val="BodyText"/>
      </w:pPr>
      <w:r>
        <w:t xml:space="preserve">Furthermore, the intense ultraviolet index in Rio de Janeiro necessitates that every patient receives counseling on UV-blocking sunglasses. The</w:t>
      </w:r>
      <w:r>
        <w:t xml:space="preserve"> </w:t>
      </w:r>
      <w:r>
        <w:t xml:space="preserve">Optometrist</w:t>
      </w:r>
      <w:r>
        <w:t xml:space="preserve"> </w:t>
      </w:r>
      <w:r>
        <w:t xml:space="preserve">plays a preventive role here, advocating for 100% UVA/UVB protection to prevent cataracts and pterygium formation, both of which are frequently seen in clinical settings along the coast. This environmental awareness is a mandatory section of our comprehensive</w:t>
      </w:r>
      <w:r>
        <w:t xml:space="preserve"> </w:t>
      </w:r>
      <w:r>
        <w:rPr>
          <w:iCs/>
          <w:i/>
          <w:bCs/>
          <w:b/>
        </w:rPr>
        <w:t xml:space="preserve">Lab Report</w:t>
      </w:r>
      <w:r>
        <w:t xml:space="preserve">.</w:t>
      </w:r>
    </w:p>
    <w:bookmarkEnd w:id="23"/>
    <w:bookmarkStart w:id="24" w:name="recommendations-and-treatment-plan"/>
    <w:p>
      <w:pPr>
        <w:pStyle w:val="Heading2"/>
      </w:pPr>
      <w:r>
        <w:t xml:space="preserve">5. Recommendations and Treatment Plan</w:t>
      </w:r>
    </w:p>
    <w:p>
      <w:pPr>
        <w:pStyle w:val="FirstParagraph"/>
      </w:pPr>
      <w:r>
        <w:t xml:space="preserve">Based on the data analyzed, the following treatment plan was established:</w:t>
      </w:r>
    </w:p>
    <w:p>
      <w:pPr>
        <w:numPr>
          <w:ilvl w:val="0"/>
          <w:numId w:val="1002"/>
        </w:numPr>
        <w:pStyle w:val="Compact"/>
      </w:pPr>
      <w:r>
        <w:rPr>
          <w:bCs/>
          <w:b/>
        </w:rPr>
        <w:t xml:space="preserve">Prescription Update:</w:t>
      </w:r>
      <w:r>
        <w:t xml:space="preserve"> </w:t>
      </w:r>
      <w:r>
        <w:t xml:space="preserve">New spectacles were prescribed with high-index lenses to reduce thickness and weight, coupled with an Anti-Reflective (AR) coating. The AR coating is essential for night driving in the city’s dense traffic environments.</w:t>
      </w:r>
    </w:p>
    <w:p>
      <w:pPr>
        <w:numPr>
          <w:ilvl w:val="0"/>
          <w:numId w:val="1002"/>
        </w:numPr>
        <w:pStyle w:val="Compact"/>
      </w:pPr>
      <w:r>
        <w:rPr>
          <w:bCs/>
          <w:b/>
        </w:rPr>
        <w:t xml:space="preserve">Dry Eye Management:</w:t>
      </w:r>
      <w:r>
        <w:t xml:space="preserve"> </w:t>
      </w:r>
      <w:r>
        <w:t xml:space="preserve">Artificial tears without preservatives were recommended for use during prolonged screen time. Warm compresses were advised to manage Meibomian Gland Dysfunction, a common issue found in our local demographic studies.</w:t>
      </w:r>
    </w:p>
    <w:p>
      <w:pPr>
        <w:numPr>
          <w:ilvl w:val="0"/>
          <w:numId w:val="1002"/>
        </w:numPr>
        <w:pStyle w:val="Compact"/>
      </w:pPr>
      <w:r>
        <w:rPr>
          <w:bCs/>
          <w:b/>
        </w:rPr>
        <w:t xml:space="preserve">Sun Protection Protocol:</w:t>
      </w:r>
      <w:r>
        <w:t xml:space="preserve"> </w:t>
      </w:r>
      <w:r>
        <w:t xml:space="preserve">The patient was strongly advised to wear wrap-around sunglasses when engaging in outdoor activities at the beach or parks. This is a critical health intervention specific to the lifestyle of residents in Brazil Rio de Janeiro.</w:t>
      </w:r>
    </w:p>
    <w:p>
      <w:pPr>
        <w:numPr>
          <w:ilvl w:val="0"/>
          <w:numId w:val="1002"/>
        </w:numPr>
        <w:pStyle w:val="Compact"/>
      </w:pPr>
      <w:r>
        <w:rPr>
          <w:bCs/>
          <w:b/>
        </w:rPr>
        <w:t xml:space="preserve">Follow-Up:</w:t>
      </w:r>
      <w:r>
        <w:t xml:space="preserve"> </w:t>
      </w:r>
      <w:r>
        <w:t xml:space="preserve">A follow-up appointment was scheduled for six months later to monitor intraocular pressure and retinal health, ensuring early detection of any pathological changes.</w:t>
      </w:r>
    </w:p>
    <w:bookmarkEnd w:id="24"/>
    <w:bookmarkStart w:id="25" w:name="conclusion"/>
    <w:p>
      <w:pPr>
        <w:pStyle w:val="Heading2"/>
      </w:pPr>
      <w:r>
        <w:t xml:space="preserve">6. Conclusion</w:t>
      </w:r>
    </w:p>
    <w:p>
      <w:pPr>
        <w:pStyle w:val="FirstParagraph"/>
      </w:pPr>
      <w:r>
        <w:t xml:space="preserve">This document serves as a comprehensive</w:t>
      </w:r>
      <w:r>
        <w:t xml:space="preserve"> </w:t>
      </w:r>
      <w:r>
        <w:rPr>
          <w:iCs/>
          <w:i/>
          <w:bCs/>
          <w:b/>
        </w:rPr>
        <w:t xml:space="preserve">Lab Report</w:t>
      </w:r>
      <w:r>
        <w:t xml:space="preserve">, detailing the clinical procedures and findings relevant to an Optometric evaluation. It highlights the specialized role of the</w:t>
      </w:r>
      <w:r>
        <w:t xml:space="preserve"> </w:t>
      </w:r>
      <w:r>
        <w:t xml:space="preserve">Optometrist</w:t>
      </w:r>
      <w:r>
        <w:t xml:space="preserve"> </w:t>
      </w:r>
      <w:r>
        <w:t xml:space="preserve">in addressing not only refractive needs but also environmental ocular stressors. The specific context of Brazil Rio de Janeiro requires a tailored approach that accounts for high UV exposure, humidity variations, and urban pollution levels. By integrating these local factors into standard optometric practice, healthcare providers can ensure superior outcomes for patient health and quality of life.</w:t>
      </w:r>
    </w:p>
    <w:p>
      <w:pPr>
        <w:pStyle w:val="BodyText"/>
      </w:pPr>
      <w:r>
        <w:t xml:space="preserve">Future research should continue to monitor the prevalence of digital eye strain in the growing tech hubs of Rio de Janeiro and correlate this with traditional environmental risks. The data presented herein underscores the importance of localized clinical protocols in delivering effective eye care.</w:t>
      </w:r>
    </w:p>
    <w:p>
      <w:pPr>
        <w:pStyle w:val="BodyText"/>
      </w:pPr>
      <w:r>
        <w:rPr>
          <w:bCs/>
          <w:b/>
        </w:rPr>
        <w:t xml:space="preserve">Signed,</w:t>
      </w:r>
      <w:r>
        <w:br/>
      </w:r>
      <w:r>
        <w:t xml:space="preserve">Dr. A. Silva, OD, FAAO</w:t>
      </w:r>
      <w:r>
        <w:br/>
      </w:r>
      <w:r>
        <w:t xml:space="preserve">Senior Optometrist</w:t>
      </w:r>
      <w:r>
        <w:br/>
      </w:r>
      <w:r>
        <w:t xml:space="preserve">Rio de Janeiro Branch</w:t>
      </w:r>
      <w:r>
        <w:br/>
      </w:r>
      <w:r>
        <w:t xml:space="preserve">Official Seal of the Brazilian Optometry Association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Optometric Evaluation in Brazil Rio de Janeiro</dc:title>
  <dc:creator/>
  <dc:language>en</dc:language>
  <cp:keywords/>
  <dcterms:created xsi:type="dcterms:W3CDTF">2026-07-29T10:36:26Z</dcterms:created>
  <dcterms:modified xsi:type="dcterms:W3CDTF">2026-07-29T10:36:26Z</dcterms:modified>
</cp:coreProperties>
</file>

<file path=docProps/custom.xml><?xml version="1.0" encoding="utf-8"?>
<Properties xmlns="http://schemas.openxmlformats.org/officeDocument/2006/custom-properties" xmlns:vt="http://schemas.openxmlformats.org/officeDocument/2006/docPropsVTypes"/>
</file>