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Lab</w:t>
      </w:r>
      <w:r>
        <w:t xml:space="preserve"> </w:t>
      </w:r>
      <w:r>
        <w:t xml:space="preserve">Report:</w:t>
      </w:r>
      <w:r>
        <w:t xml:space="preserve"> </w:t>
      </w:r>
      <w:r>
        <w:t xml:space="preserve">Brazil</w:t>
      </w:r>
      <w:r>
        <w:t xml:space="preserve"> </w:t>
      </w:r>
      <w:r>
        <w:t xml:space="preserve">São</w:t>
      </w:r>
      <w:r>
        <w:t xml:space="preserve"> </w:t>
      </w:r>
      <w:r>
        <w:t xml:space="preserve">Paulo</w:t>
      </w:r>
    </w:p>
    <w:bookmarkStart w:id="20" w:name="Xfed660b5a01b883e8287c7c6ae2c67198a654b7"/>
    <w:p>
      <w:pPr>
        <w:pStyle w:val="Heading1"/>
      </w:pPr>
      <w:r>
        <w:t xml:space="preserve">Clinical and Operational Analysis of Optometrist Practices in Brazil São Paulo</w:t>
      </w:r>
    </w:p>
    <w:p>
      <w:pPr>
        <w:pStyle w:val="FirstParagraph"/>
      </w:pPr>
      <w:r>
        <w:rPr>
          <w:bCs/>
          <w:b/>
        </w:rPr>
        <w:t xml:space="preserve">Date:</w:t>
      </w:r>
      <w:r>
        <w:t xml:space="preserve"> </w:t>
      </w:r>
      <w:r>
        <w:t xml:space="preserve">October 26, 2023</w:t>
      </w:r>
      <w:r>
        <w:br/>
      </w:r>
      <w:r>
        <w:rPr>
          <w:bCs/>
          <w:b/>
        </w:rPr>
        <w:t xml:space="preserve">Status:Jurisdiction:</w:t>
      </w:r>
    </w:p>
    <w:bookmarkEnd w:id="20"/>
    <w:bookmarkStart w:id="21" w:name="executive-summary"/>
    <w:p>
      <w:pPr>
        <w:pStyle w:val="Heading2"/>
      </w:pPr>
      <w:r>
        <w:t xml:space="preserve">1. Executive Summary</w:t>
      </w:r>
    </w:p>
    <w:p>
      <w:pPr>
        <w:pStyle w:val="FirstParagraph"/>
      </w:pPr>
      <w:r>
        <w:t xml:space="preserve">This comprehensive laboratory report analyzes the operational, clinical, and regulatory landscape of Optometrist services within the dynamic urban environment of Brazil São Paulo. As one of the most populous metropolitan areas in the world, Brazil São Paulo presents a unique case study for optical healthcare delivery. The city's demographic diversity, rapid technological adoption, and specific public health challenges necessitate a specialized approach to vision care. This document outlines the critical functions of an Optometrist in this region, highlighting how professional standards intersect with local cultural and economic realities.</w:t>
      </w:r>
    </w:p>
    <w:p>
      <w:pPr>
        <w:pStyle w:val="BodyText"/>
      </w:pPr>
      <w:r>
        <w:t xml:space="preserve">The primary objective of this report is to define the scope of practice for an Optometrist operating under Brazilian regulations within São Paulo. It examines the diagnostic procedures, therapeutic interventions, and public health responsibilities that define modern optometric care in this context. Furthermore, it addresses the specific environmental factors in Brazil São Paulo—such as high urbanization rates and varying socioeconomic disparities—that influence patient outcomes and clinic management strategies.</w:t>
      </w:r>
    </w:p>
    <w:bookmarkEnd w:id="21"/>
    <w:bookmarkStart w:id="23" w:name="X45ece82b558936b99373fc2efe9930e4d2b1d1b"/>
    <w:p>
      <w:pPr>
        <w:pStyle w:val="Heading2"/>
      </w:pPr>
      <w:r>
        <w:t xml:space="preserve">2. Regulatory Framework and Professional Standards</w:t>
      </w:r>
    </w:p>
    <w:p>
      <w:pPr>
        <w:pStyle w:val="FirstParagraph"/>
      </w:pPr>
      <w:r>
        <w:t xml:space="preserve">The practice of an Optometrist in Brazil is strictly governed by the Federal Council of Optometry (Conselho Federal de Optometria - CFO) and regional councils, such as the Regional Council of Optometry for São Paulo State. Unlike traditional ophthalmology, which falls under medical board regulations, optometry in Brazil has a distinct legal identity established largely since the early 2000s. For an Optometrist working in Brazil São Paulo, adherence to these federal and state codes is mandatory.</w:t>
      </w:r>
    </w:p>
    <w:bookmarkStart w:id="22" w:name="scope-of-practice"/>
    <w:p>
      <w:pPr>
        <w:pStyle w:val="Heading3"/>
      </w:pPr>
      <w:r>
        <w:t xml:space="preserve">Scope of Practice</w:t>
      </w:r>
    </w:p>
    <w:p>
      <w:pPr>
        <w:pStyle w:val="FirstParagraph"/>
      </w:pPr>
      <w:r>
        <w:t xml:space="preserve">In the context of Brazil São Paulo, an Optometrist is authorized to perform comprehensive eye examinations, diagnose refractive errors (myopia, hyperopia, astigmatism), and detect ocular surface diseases. However, there are specific limitations. While an Optometrist can prescribe corrective lenses and contact lenses in Brazil São Paulo clinics they cannot perform invasive surgical procedures or administer certain pharmacological agents that require medical licensure.</w:t>
      </w:r>
    </w:p>
    <w:p>
      <w:pPr>
        <w:pStyle w:val="BodyText"/>
      </w:pPr>
      <w:r>
        <w:rPr>
          <w:bCs/>
          <w:b/>
        </w:rPr>
        <w:t xml:space="preserve">Key Regulatory Note:</w:t>
      </w:r>
      <w:r>
        <w:t xml:space="preserve"> </w:t>
      </w:r>
      <w:r>
        <w:t xml:space="preserve">In recent years, the Brazilian Ministry of Health has expanded the role of Optometrists in public health initiatives. This allows an Optometrist in Brazil São Paulo to participate directly in SUS (Sistema Único de Saúde) programs, particularly for basic vision screening and cataract triage.</w:t>
      </w:r>
    </w:p>
    <w:p>
      <w:pPr>
        <w:pStyle w:val="BodyText"/>
      </w:pPr>
      <w:r>
        <w:t xml:space="preserve">This regulatory environment ensures that patients in Brazil São Paulo receive care from highly trained professionals who are specialized exclusively in vision science, distinct from the broader medical training of ophthalmologists.</w:t>
      </w:r>
    </w:p>
    <w:bookmarkEnd w:id="22"/>
    <w:bookmarkEnd w:id="23"/>
    <w:bookmarkStart w:id="26" w:name="Xbaf70a0651f83d1b6340c99df708d93f88e6283"/>
    <w:p>
      <w:pPr>
        <w:pStyle w:val="Heading2"/>
      </w:pPr>
      <w:r>
        <w:t xml:space="preserve">3. Clinical Procedures and Diagnostic Protocols</w:t>
      </w:r>
    </w:p>
    <w:p>
      <w:pPr>
        <w:pStyle w:val="FirstParagraph"/>
      </w:pPr>
      <w:r>
        <w:t xml:space="preserve">The core function of an Optometrist involves a rigorous series of diagnostic tests to ensure ocular health and visual acuity. In Brazil São Paulo, clinics are expected to maintain high standards of hygiene and equipment calibration due to the dense population traffic.</w:t>
      </w:r>
    </w:p>
    <w:bookmarkStart w:id="24" w:name="refractive-assessment"/>
    <w:p>
      <w:pPr>
        <w:pStyle w:val="Heading3"/>
      </w:pPr>
      <w:r>
        <w:t xml:space="preserve">Refractive Assessment</w:t>
      </w:r>
    </w:p>
    <w:p>
      <w:pPr>
        <w:pStyle w:val="FirstParagraph"/>
      </w:pPr>
      <w:r>
        <w:t xml:space="preserve">The first step in any Optometrist evaluation is the determination of refractive error. This involves both subjective refraction (patient feedback) and objective methods such as autorefractometry. In Brazil São Paulo, where digital device usage is among the highest globally, an Optometrist must pay particular attention to computer vision syndrome symptoms.</w:t>
      </w:r>
    </w:p>
    <w:bookmarkEnd w:id="24"/>
    <w:bookmarkStart w:id="25" w:name="ocular-health-screening"/>
    <w:p>
      <w:pPr>
        <w:pStyle w:val="Heading3"/>
      </w:pPr>
      <w:r>
        <w:t xml:space="preserve">Ocular Health Screening</w:t>
      </w:r>
    </w:p>
    <w:p>
      <w:pPr>
        <w:pStyle w:val="FirstParagraph"/>
      </w:pPr>
      <w:r>
        <w:t xml:space="preserve">Beyond prescription, an Optometrist must screen for pathological conditions. Key procedures include:</w:t>
      </w:r>
    </w:p>
    <w:p>
      <w:pPr>
        <w:numPr>
          <w:ilvl w:val="0"/>
          <w:numId w:val="1001"/>
        </w:numPr>
        <w:pStyle w:val="Compact"/>
      </w:pPr>
      <w:r>
        <w:rPr>
          <w:bCs/>
          <w:b/>
        </w:rPr>
        <w:t xml:space="preserve">Intraocular Pressure Measurement:</w:t>
      </w:r>
      <w:r>
        <w:t xml:space="preserve"> </w:t>
      </w:r>
      <w:r>
        <w:t xml:space="preserve">Essential for glaucoma detection, a prevalent condition in the demographic profile of Brazil São Paulo.</w:t>
      </w:r>
    </w:p>
    <w:p>
      <w:pPr>
        <w:numPr>
          <w:ilvl w:val="0"/>
          <w:numId w:val="1001"/>
        </w:numPr>
        <w:pStyle w:val="Compact"/>
      </w:pPr>
      <w:r>
        <w:rPr>
          <w:bCs/>
          <w:b/>
        </w:rPr>
        <w:t xml:space="preserve">Dilated Fundus Examination:</w:t>
      </w:r>
      <w:r>
        <w:t xml:space="preserve"> </w:t>
      </w:r>
      <w:r>
        <w:t xml:space="preserve">Required to assess the retina and optic nerve for signs of diabetes or hypertensive retinopathy.</w:t>
      </w:r>
    </w:p>
    <w:p>
      <w:pPr>
        <w:numPr>
          <w:ilvl w:val="0"/>
          <w:numId w:val="1001"/>
        </w:numPr>
        <w:pStyle w:val="Compact"/>
      </w:pPr>
      <w:r>
        <w:t xml:space="preserve">Using slit-lamp biomicroscopy to detect dry eye syndrome, blepharitis, and conjunctival infections.</w:t>
      </w:r>
    </w:p>
    <w:p>
      <w:pPr>
        <w:pStyle w:val="FirstParagraph"/>
      </w:pPr>
      <w:r>
        <w:t xml:space="preserve">The Optometrist in Brazil São Paulo must also be adept at identifying referrals for ophthalmological intervention. Early detection of conditions such as diabetic retinopathy or macular degeneration is critical in a city with a high prevalence of lifestyle-related diseases.</w:t>
      </w:r>
    </w:p>
    <w:bookmarkEnd w:id="25"/>
    <w:bookmarkEnd w:id="26"/>
    <w:bookmarkStart w:id="30" w:name="socio-economic-and-environmental-context"/>
    <w:p>
      <w:pPr>
        <w:pStyle w:val="Heading2"/>
      </w:pPr>
      <w:r>
        <w:t xml:space="preserve">4. Socio-Economic and Environmental Context</w:t>
      </w:r>
    </w:p>
    <w:p>
      <w:pPr>
        <w:pStyle w:val="FirstParagraph"/>
      </w:pPr>
      <w:r>
        <w:t xml:space="preserve">The location "Brazil São Paulo" implies specific environmental and socio-economic factors that an Optometrist must navigate. São Paulo is a megacity with stark contrasts between wealthy neighborhoods like Jardins or Morumbi and underserved areas in the outskirts (periferia).</w:t>
      </w:r>
    </w:p>
    <w:bookmarkStart w:id="27" w:name="urban-lifestyle-challenges"/>
    <w:p>
      <w:pPr>
        <w:pStyle w:val="Heading3"/>
      </w:pPr>
      <w:r>
        <w:t xml:space="preserve">Urban Lifestyle Challenges</w:t>
      </w:r>
    </w:p>
    <w:p>
      <w:pPr>
        <w:pStyle w:val="FirstParagraph"/>
      </w:pPr>
      <w:r>
        <w:t xml:space="preserve">The fast-paced life of Brazil São Paulo contributes to significant visual stress. An Optometrist must be prepared to counsel patients on digital eye strain, which is exacerbated by long commutes and high screen time. Furthermore, air pollution in the metropolitan area can exacerbate dry eye conditions and allergic conjunctivitis, requiring an Optometrist to tailor treatment plans accordingly.</w:t>
      </w:r>
    </w:p>
    <w:bookmarkEnd w:id="27"/>
    <w:bookmarkStart w:id="28" w:name="public-health-integration"/>
    <w:p>
      <w:pPr>
        <w:pStyle w:val="Heading3"/>
      </w:pPr>
      <w:r>
        <w:t xml:space="preserve">Public Health Integration</w:t>
      </w:r>
    </w:p>
    <w:p>
      <w:pPr>
        <w:pStyle w:val="FirstParagraph"/>
      </w:pPr>
      <w:r>
        <w:t xml:space="preserve">A critical aspect of the modern Optometrist role in Brazil São Paulo is integration with the public health system. Many clinics operate on a mixed model, serving private patients while also offering subsidized care through partnerships with local municipalities. This dual role requires an Optometrist to be versatile in their communication skills and culturally sensitive to diverse patient populations.</w:t>
      </w:r>
    </w:p>
    <w:bookmarkEnd w:id="28"/>
    <w:bookmarkStart w:id="29" w:name="economic-accessibility"/>
    <w:p>
      <w:pPr>
        <w:pStyle w:val="Heading3"/>
      </w:pPr>
      <w:r>
        <w:t xml:space="preserve">Economic Accessibility</w:t>
      </w:r>
    </w:p>
    <w:p>
      <w:pPr>
        <w:pStyle w:val="FirstParagraph"/>
      </w:pPr>
      <w:r>
        <w:t xml:space="preserve">Pricing strategies for optical goods must reflect the economic reality of Brazil São Paulo. While premium lenses and frames are available, there is a significant market demand for affordable, durable solutions. An ethical Optometrist in this region often acts as an educator, helping patients make informed financial decisions regarding their vision health without compromising on quality.</w:t>
      </w:r>
    </w:p>
    <w:bookmarkEnd w:id="29"/>
    <w:bookmarkEnd w:id="30"/>
    <w:bookmarkStart w:id="31" w:name="technological-integration-and-innovation"/>
    <w:p>
      <w:pPr>
        <w:pStyle w:val="Heading2"/>
      </w:pPr>
      <w:r>
        <w:t xml:space="preserve">5. Technological Integration and Innovation</w:t>
      </w:r>
    </w:p>
    <w:p>
      <w:pPr>
        <w:pStyle w:val="FirstParagraph"/>
      </w:pPr>
      <w:r>
        <w:t xml:space="preserve">Brazil São Paulo is a hub for technological innovation in Latin America. Consequently, the Optometrist practice here has rapidly adopted advanced diagnostic technologies.</w:t>
      </w:r>
    </w:p>
    <w:p>
      <w:pPr>
        <w:numPr>
          <w:ilvl w:val="0"/>
          <w:numId w:val="1002"/>
        </w:numPr>
        <w:pStyle w:val="Compact"/>
      </w:pPr>
      <w:r>
        <w:rPr>
          <w:bCs/>
          <w:b/>
        </w:rPr>
        <w:t xml:space="preserve">Digital Retinography:</w:t>
      </w:r>
      <w:r>
        <w:t xml:space="preserve"> </w:t>
      </w:r>
      <w:r>
        <w:t xml:space="preserve">Allows for non-invasive imaging of the retina, facilitating easier tracking of changes over time. This is particularly useful for follow-up appointments in a busy city like Brazil São Paulo where patient recall can be challenging.</w:t>
      </w:r>
    </w:p>
    <w:p>
      <w:pPr>
        <w:numPr>
          <w:ilvl w:val="0"/>
          <w:numId w:val="1002"/>
        </w:numPr>
        <w:pStyle w:val="Compact"/>
      </w:pPr>
      <w:r>
        <w:rPr>
          <w:bCs/>
          <w:b/>
        </w:rPr>
        <w:t xml:space="preserve">Corneal Topography:</w:t>
      </w:r>
      <w:r>
        <w:t xml:space="preserve"> </w:t>
      </w:r>
      <w:r>
        <w:t xml:space="preserve">Used extensively for contact lens fitting and pre-refractive surgery screening. An Optometrist must be proficient in interpreting these maps to ensure optimal fit and safety.</w:t>
      </w:r>
    </w:p>
    <w:p>
      <w:pPr>
        <w:numPr>
          <w:ilvl w:val="0"/>
          <w:numId w:val="1002"/>
        </w:numPr>
        <w:pStyle w:val="Compact"/>
      </w:pPr>
      <w:r>
        <w:rPr>
          <w:bCs/>
          <w:b/>
        </w:rPr>
        <w:t xml:space="preserve">Teloptometry:</w:t>
      </w:r>
      <w:r>
        <w:t xml:space="preserve"> </w:t>
      </w:r>
      <w:r>
        <w:t xml:space="preserve">Post-pandemic, telehealth consultations have become a standard tool for an Optometrist in Brazil São Paulo to triage patients and provide follow-up care remotely.</w:t>
      </w:r>
    </w:p>
    <w:p>
      <w:pPr>
        <w:pStyle w:val="FirstParagraph"/>
      </w:pPr>
      <w:r>
        <w:t xml:space="preserve">The adoption of these technologies by an Optometrist enhances diagnostic accuracy and patient satisfaction, reinforcing the professional standing of optometry within the Brazilian healthcare landscape.</w:t>
      </w:r>
    </w:p>
    <w:bookmarkEnd w:id="31"/>
    <w:bookmarkStart w:id="32" w:name="conclusion"/>
    <w:p>
      <w:pPr>
        <w:pStyle w:val="Heading2"/>
      </w:pPr>
      <w:r>
        <w:t xml:space="preserve">6. Conclusion</w:t>
      </w:r>
    </w:p>
    <w:p>
      <w:pPr>
        <w:pStyle w:val="FirstParagraph"/>
      </w:pPr>
      <w:r>
        <w:t xml:space="preserve">In conclusion, the role of an Optometrist in Brazil São Paulo is multifaceted, requiring a blend of clinical expertise, regulatory compliance, and socio-economic awareness. The city's unique characteristics—its size, diversity, and technological advancement—demand a high level of professionalism from every Optometrist practicing within its borders.</w:t>
      </w:r>
    </w:p>
    <w:p>
      <w:pPr>
        <w:pStyle w:val="BodyText"/>
      </w:pPr>
      <w:r>
        <w:t xml:space="preserve">This lab report confirms that the Optometrist is not merely a dispenser of glasses but a vital primary eye care provider in Brazil São Paulo. By adhering to strict clinical protocols, leveraging modern technology, and understanding the local population's needs, an Optometrist contributes significantly to public health outcomes. As Brazil continues to develop its optical sector, the standards for practice in São Paulo will likely serve as a benchmark for other regions in South America.</w:t>
      </w:r>
    </w:p>
    <w:p>
      <w:pPr>
        <w:pStyle w:val="BodyText"/>
      </w:pPr>
      <w:r>
        <w:t xml:space="preserve">Future recommendations include increased collaboration between Optometry schools and clinical practices in Brazil São Paulo to ensure that new graduates are well-prepared for the specific challenges of urban eye care. Additionally, continued advocacy for expanded scopes of practice within the SUS system will further empower an Optometrist to serve as a frontline defender of vision health in this vibrant metropolis.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Lab Report: Brazil São Paulo</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