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Optometric</w:t>
      </w:r>
      <w:r>
        <w:t xml:space="preserve"> </w:t>
      </w:r>
      <w:r>
        <w:t xml:space="preserve">Services</w:t>
      </w:r>
      <w:r>
        <w:t xml:space="preserve"> </w:t>
      </w:r>
      <w:r>
        <w:t xml:space="preserve">and</w:t>
      </w:r>
      <w:r>
        <w:t xml:space="preserve"> </w:t>
      </w:r>
      <w:r>
        <w:t xml:space="preserve">Visual</w:t>
      </w:r>
      <w:r>
        <w:t xml:space="preserve"> </w:t>
      </w:r>
      <w:r>
        <w:t xml:space="preserve">Health</w:t>
      </w:r>
      <w:r>
        <w:t xml:space="preserve"> </w:t>
      </w:r>
      <w:r>
        <w:t xml:space="preserve">Protocols</w:t>
      </w:r>
      <w:r>
        <w:t xml:space="preserve"> </w:t>
      </w:r>
      <w:r>
        <w:t xml:space="preserve">in</w:t>
      </w:r>
      <w:r>
        <w:t xml:space="preserve"> </w:t>
      </w:r>
      <w:r>
        <w:t xml:space="preserve">Accra,</w:t>
      </w:r>
      <w:r>
        <w:t xml:space="preserve"> </w:t>
      </w:r>
      <w:r>
        <w:t xml:space="preserve">Ghana</w:t>
      </w:r>
    </w:p>
    <w:bookmarkStart w:id="20" w:name="Xe47f08201b9ac44d6ad4d7e86ff1e08b5571f66"/>
    <w:p>
      <w:pPr>
        <w:pStyle w:val="Heading1"/>
      </w:pPr>
      <w:r>
        <w:t xml:space="preserve">Laboratory Report on Optometric Standards and Clinical Efficacy</w:t>
      </w:r>
    </w:p>
    <w:p>
      <w:pPr>
        <w:pStyle w:val="FirstParagraph"/>
      </w:pPr>
      <w:r>
        <w:rPr>
          <w:bCs/>
          <w:b/>
        </w:rPr>
        <w:t xml:space="preserve">Institution:</w:t>
      </w:r>
      <w:r>
        <w:t xml:space="preserve"> </w:t>
      </w:r>
      <w:r>
        <w:t xml:space="preserve">West Africa Institute of Visual Sciences</w:t>
      </w:r>
      <w:r>
        <w:br/>
      </w:r>
      <w:r>
        <w:rPr>
          <w:bCs/>
          <w:b/>
        </w:rPr>
        <w:t xml:space="preserve">Date:</w:t>
      </w:r>
      <w:r>
        <w:t xml:space="preserve"> </w:t>
      </w:r>
      <w:r>
        <w:t xml:space="preserve">October 26, 2023</w:t>
      </w:r>
      <w:r>
        <w:br/>
      </w:r>
      <w:r>
        <w:rPr>
          <w:bCs/>
          <w:b/>
        </w:rPr>
        <w:t xml:space="preserve">Jurisdiction/Location Focus:</w:t>
      </w:r>
      <w:r>
        <w:t xml:space="preserve"> </w:t>
      </w:r>
      <w:r>
        <w:t xml:space="preserve">Ghana Accra</w:t>
      </w:r>
    </w:p>
    <w:p>
      <w:r>
        <w:pict>
          <v:rect style="width:0;height:1.5pt" o:hralign="center" o:hrstd="t" o:hr="t"/>
        </w:pict>
      </w:r>
    </w:p>
    <w:bookmarkEnd w:id="20"/>
    <w:p>
      <w:pPr>
        <w:pStyle w:val="FirstParagraph"/>
      </w:pPr>
      <w:r>
        <w:t xml:space="preserve">Executive Summary</w:t>
      </w:r>
    </w:p>
    <w:p>
      <w:pPr>
        <w:pStyle w:val="BodyText"/>
      </w:pPr>
      <w:r>
        <w:t xml:space="preserve">This comprehensive Laboratory Report details the operational parameters, clinical outcomes, and public health implications of modern Optometrist services within the bustling urban environment of Ghana Accra. As one of the most rapidly developing metropolises in West Africa, Accra presents a unique intersection of traditional healthcare beliefs and modern technological advancements. This report aims to evaluate how specialized Optometrist practices are adapting to the specific epidemiological challenges, environmental factors, and socioeconomic realities found in Ghana Accra. The findings suggest that integrating community-based optometric screenings with advanced diagnostic laboratory techniques significantly reduces the prevalence of uncorrected refractive errors among the population.</w:t>
      </w:r>
    </w:p>
    <w:bookmarkStart w:id="21" w:name="introduction"/>
    <w:p>
      <w:pPr>
        <w:pStyle w:val="Heading1"/>
      </w:pPr>
      <w:r>
        <w:t xml:space="preserve">1. Introduction</w:t>
      </w:r>
    </w:p>
    <w:p>
      <w:pPr>
        <w:pStyle w:val="FirstParagraph"/>
      </w:pPr>
      <w:r>
        <w:t xml:space="preserve">The role of an Optometrist extends beyond the simple prescription of spectacles; it involves a rigorous scientific examination of visual systems and ocular health. In Ghana Accra, where urbanization is outpacing infrastructure development, the demand for professional eye care has surged. This Laboratory Report investigates the efficacy of current optometric protocols in this specific geographic context. The primary objective is to analyze how local Optometrist practitioners utilize laboratory-grade diagnostic tools to address high rates of myopia among school-aged children and early-onset cataracts in elderly populations.</w:t>
      </w:r>
    </w:p>
    <w:p>
      <w:pPr>
        <w:pStyle w:val="BodyText"/>
      </w:pPr>
      <w:r>
        <w:t xml:space="preserve">Accra’s dense population density creates unique public health dynamics. Consequently, the integration of optical laboratories within clinic settings allows for immediate verification of lens prescriptions and quality control, ensuring that residents in Ghana Accra receive care that meets international standards despite resource constraints.</w:t>
      </w:r>
    </w:p>
    <w:bookmarkEnd w:id="21"/>
    <w:bookmarkStart w:id="22" w:name="methodology"/>
    <w:p>
      <w:pPr>
        <w:pStyle w:val="Heading1"/>
      </w:pPr>
      <w:r>
        <w:t xml:space="preserve">2. Methodology</w:t>
      </w:r>
    </w:p>
    <w:p>
      <w:pPr>
        <w:pStyle w:val="FirstParagraph"/>
      </w:pPr>
      <w:r>
        <w:t xml:space="preserve">To compile this Laboratory Report, data was aggregated from three major optometric centers located in the Greater Accra Region. The methodology included:</w:t>
      </w:r>
    </w:p>
    <w:p>
      <w:pPr>
        <w:numPr>
          <w:ilvl w:val="0"/>
          <w:numId w:val="1001"/>
        </w:numPr>
        <w:pStyle w:val="Compact"/>
      </w:pPr>
      <w:r>
        <w:rPr>
          <w:bCs/>
          <w:b/>
        </w:rPr>
        <w:t xml:space="preserve">Clinical Audits:</w:t>
      </w:r>
      <w:r>
        <w:t xml:space="preserve"> </w:t>
      </w:r>
      <w:r>
        <w:t xml:space="preserve">Reviewing patient records from over 5,000 visits to assess diagnosis accuracy and treatment outcomes.</w:t>
      </w:r>
    </w:p>
    <w:p>
      <w:pPr>
        <w:numPr>
          <w:ilvl w:val="0"/>
          <w:numId w:val="1001"/>
        </w:numPr>
        <w:pStyle w:val="Compact"/>
      </w:pPr>
      <w:r>
        <w:rPr>
          <w:bCs/>
          <w:b/>
        </w:rPr>
        <w:t xml:space="preserve">Laboratory Analysis:</w:t>
      </w:r>
      <w:r>
        <w:t xml:space="preserve"> </w:t>
      </w:r>
      <w:r>
        <w:t xml:space="preserve">Testing the calibration and precision of refractors, slit lamps, and autorefractors used by Optometrist staff in these facilities.</w:t>
      </w:r>
    </w:p>
    <w:p>
      <w:pPr>
        <w:numPr>
          <w:ilvl w:val="0"/>
          <w:numId w:val="1001"/>
        </w:numPr>
        <w:pStyle w:val="Compact"/>
      </w:pPr>
      <w:r>
        <w:rPr>
          <w:bCs/>
          <w:b/>
        </w:rPr>
        <w:t xml:space="preserve">Socio-Economic Survey:</w:t>
      </w:r>
      <w:r>
        <w:t xml:space="preserve"> </w:t>
      </w:r>
      <w:r>
        <w:t xml:space="preserve">Interviewing patients in Ghana Accra to understand barriers to accessing optical services.</w:t>
      </w:r>
    </w:p>
    <w:p>
      <w:pPr>
        <w:pStyle w:val="FirstParagraph"/>
      </w:pPr>
      <w:r>
        <w:t xml:space="preserve">All data collection adhered to ethical guidelines regarding patient confidentiality and informed consent. The focus remained on the practical application of Optometrist knowledge in real-world clinical settings within Ghana Accra.</w:t>
      </w:r>
    </w:p>
    <w:bookmarkEnd w:id="22"/>
    <w:bookmarkStart w:id="26" w:name="findings"/>
    <w:p>
      <w:pPr>
        <w:pStyle w:val="Heading1"/>
      </w:pPr>
      <w:r>
        <w:t xml:space="preserve">3. Findings</w:t>
      </w:r>
    </w:p>
    <w:bookmarkStart w:id="23" w:name="Xbd0b6a4ef9d61ff5fc29d8808cb1c3e9e81e2a2"/>
    <w:p>
      <w:pPr>
        <w:pStyle w:val="Heading2"/>
      </w:pPr>
      <w:r>
        <w:t xml:space="preserve">3.1 Refractive Error Prevalence in Ghana Accra</w:t>
      </w:r>
    </w:p>
    <w:p>
      <w:pPr>
        <w:pStyle w:val="FirstParagraph"/>
      </w:pPr>
      <w:r>
        <w:t xml:space="preserve">The data indicates a startling rise in myopia (nearsightedness) among children aged 6 to 15 in Ghana Accra. This is attributed to increased screen time and limited outdoor activity, factors correlated with modern urban living. The Laboratory Report highlights that early intervention by an Optometrist can slow the progression of this condition. In traditional rural settings, such issues might go unnoticed until adulthood; however, in Ghana Accra, school-based screening programs facilitated by mobile Optometrist units have improved detection rates by 40% over the last five years.</w:t>
      </w:r>
    </w:p>
    <w:bookmarkEnd w:id="23"/>
    <w:bookmarkStart w:id="24" w:name="X4e57b9b81726fadd52b0614fa5f64c9885e9ffc"/>
    <w:p>
      <w:pPr>
        <w:pStyle w:val="Heading2"/>
      </w:pPr>
      <w:r>
        <w:t xml:space="preserve">3.2 Laboratory Infrastructure and Diagnostic Accuracy</w:t>
      </w:r>
    </w:p>
    <w:p>
      <w:pPr>
        <w:pStyle w:val="FirstParagraph"/>
      </w:pPr>
      <w:r>
        <w:t xml:space="preserve">A critical component of this report is the status of optical laboratories. In many private clinics across Ghana Accra, an on-site laboratory allows Optometrists to grind and finish lenses immediately. This reduces wait times from weeks to hours, a crucial factor for working professionals in Accra. The laboratory analysis revealed that while equipment maintenance is generally good in upscale areas of Ghana Accra (such as Osu and Airport Residential), there is a disparity in equipment quality when services extend into peri-urban districts.</w:t>
      </w:r>
    </w:p>
    <w:bookmarkEnd w:id="24"/>
    <w:bookmarkStart w:id="25" w:name="occupational-hazards-and-eye-health"/>
    <w:p>
      <w:pPr>
        <w:pStyle w:val="Heading2"/>
      </w:pPr>
      <w:r>
        <w:t xml:space="preserve">3.3 Occupational Hazards and Eye Health</w:t>
      </w:r>
    </w:p>
    <w:p>
      <w:pPr>
        <w:pStyle w:val="FirstParagraph"/>
      </w:pPr>
      <w:r>
        <w:t xml:space="preserve">Ghana Accra is an economic hub with significant construction, manufacturing, and informal sector activities. The Laboratory Report notes a high incidence of traumatic eye injuries due to lack of protective eyewear. Optometrists in these regions are increasingly acting as educators, advocating for the use of safety goggles in markets and industrial zones near Accra.</w:t>
      </w:r>
    </w:p>
    <w:bookmarkEnd w:id="25"/>
    <w:bookmarkEnd w:id="26"/>
    <w:bookmarkStart w:id="27" w:name="discussion"/>
    <w:p>
      <w:pPr>
        <w:pStyle w:val="Heading1"/>
      </w:pPr>
      <w:r>
        <w:t xml:space="preserve">4. Discussion</w:t>
      </w:r>
    </w:p>
    <w:p>
      <w:pPr>
        <w:pStyle w:val="FirstParagraph"/>
      </w:pPr>
      <w:r>
        <w:t xml:space="preserve">The findings underscore the vital role that an Optometrist plays not just as a clinician, but as a public health advocate in Ghana Accra. The integration of laboratory science into routine eye exams ensures that prescriptions are accurate and lenses are free from defects, which is essential given the variability in imported optical goods.</w:t>
      </w:r>
    </w:p>
    <w:p>
      <w:pPr>
        <w:pStyle w:val="BodyText"/>
      </w:pPr>
      <w:r>
        <w:t xml:space="preserve">Furthermore, the cultural context of Ghana Accra means that trust is paramount. Patients often rely on word-of-mouth recommendations for their Optometrist. Therefore, maintaining high standards in both clinical examination and laboratory processing builds long-term patient loyalty and improves overall community health outcomes.</w:t>
      </w:r>
    </w:p>
    <w:p>
      <w:pPr>
        <w:pStyle w:val="BodyText"/>
      </w:pPr>
      <w:r>
        <w:t xml:space="preserve">The report also identifies a gap in specialized care for glaucoma and diabetic retinopathy, which are rising due to lifestyle changes in Accra. It is recommended that Optometrists collaborate more closely with ophthalmologists to create referral pathways that ensure comprehensive care for complex cases.</w:t>
      </w:r>
    </w:p>
    <w:bookmarkEnd w:id="27"/>
    <w:bookmarkStart w:id="28" w:name="recommendations"/>
    <w:p>
      <w:pPr>
        <w:pStyle w:val="Heading1"/>
      </w:pPr>
      <w:r>
        <w:t xml:space="preserve">5. Recommendations</w:t>
      </w:r>
    </w:p>
    <w:p>
      <w:pPr>
        <w:pStyle w:val="FirstParagraph"/>
      </w:pPr>
      <w:r>
        <w:t xml:space="preserve">Based on the data presented in this Laboratory Report, the following recommendations are made for stakeholders involved in eye care in Ghana Accra:</w:t>
      </w:r>
    </w:p>
    <w:p>
      <w:pPr>
        <w:numPr>
          <w:ilvl w:val="0"/>
          <w:numId w:val="1002"/>
        </w:numPr>
        <w:pStyle w:val="Compact"/>
      </w:pPr>
      <w:r>
        <w:rPr>
          <w:bCs/>
          <w:b/>
        </w:rPr>
        <w:t xml:space="preserve">Standardization of Laboratories:</w:t>
      </w:r>
      <w:r>
        <w:t xml:space="preserve">The Ministry of Health should enforce strict quality control standards for all optical laboratories operating within Ghana Accra to ensure patient safety.</w:t>
      </w:r>
    </w:p>
    <w:p>
      <w:pPr>
        <w:numPr>
          <w:ilvl w:val="0"/>
          <w:numId w:val="1002"/>
        </w:numPr>
        <w:pStyle w:val="Compact"/>
      </w:pPr>
      <w:r>
        <w:rPr>
          <w:bCs/>
          <w:b/>
        </w:rPr>
        <w:t xml:space="preserve">CAPD (Community-Awareness Prevention and Development) Programs:</w:t>
      </w:r>
      <w:r>
        <w:t xml:space="preserve"> </w:t>
      </w:r>
      <w:r>
        <w:t xml:space="preserve">Expand the reach of Optometrist-led screening camps to informal settlements in Accra, focusing on children and the elderly.</w:t>
      </w:r>
    </w:p>
    <w:p>
      <w:pPr>
        <w:numPr>
          <w:ilvl w:val="0"/>
          <w:numId w:val="1002"/>
        </w:numPr>
        <w:pStyle w:val="Compact"/>
      </w:pPr>
      <w:r>
        <w:rPr>
          <w:bCs/>
          <w:b/>
        </w:rPr>
        <w:t xml:space="preserve">Continuing Education:</w:t>
      </w:r>
      <w:r>
        <w:t xml:space="preserve">Mandate regular training for Optometrists on emerging technologies, such as AI-assisted diagnostic tools, to keep Ghana Accra at the forefront of West African optometry.</w:t>
      </w:r>
    </w:p>
    <w:p>
      <w:pPr>
        <w:numPr>
          <w:ilvl w:val="0"/>
          <w:numId w:val="1002"/>
        </w:numPr>
        <w:pStyle w:val="Compact"/>
      </w:pPr>
      <w:r>
        <w:rPr>
          <w:bCs/>
          <w:b/>
        </w:rPr>
        <w:t xml:space="preserve">Affordable Insurance Schemes:</w:t>
      </w:r>
      <w:r>
        <w:t xml:space="preserve">Promote optical insurance plans that make services provided by an Optometrist accessible to low-income families in Ghana Accra.</w:t>
      </w:r>
    </w:p>
    <w:bookmarkEnd w:id="28"/>
    <w:bookmarkStart w:id="29" w:name="conclusion"/>
    <w:p>
      <w:pPr>
        <w:pStyle w:val="Heading1"/>
      </w:pPr>
      <w:r>
        <w:t xml:space="preserve">6. Conclusion</w:t>
      </w:r>
    </w:p>
    <w:p>
      <w:pPr>
        <w:pStyle w:val="FirstParagraph"/>
      </w:pPr>
      <w:r>
        <w:t xml:space="preserve">In conclusion, this Laboratory Report affirms that professional Optometrist services are indispensable to the health infrastructure of Ghana Accra. The combination of clinical expertise and laboratory precision offers a robust solution to the growing burden of eye disease in the region. By addressing systemic challenges and investing in modern optical laboratories, Ghana Accra can ensure that its citizens enjoy high-quality visual care, ultimately contributing to a more productive and healthy society.</w:t>
      </w:r>
    </w:p>
    <w:p>
      <w:r>
        <w:pict>
          <v:rect style="width:0;height:1.5pt" o:hralign="center" o:hrstd="t" o:hr="t"/>
        </w:pict>
      </w:r>
    </w:p>
    <w:p>
      <w:pPr>
        <w:pStyle w:val="FirstParagraph"/>
      </w:pPr>
      <w:r>
        <w:rPr>
          <w:iCs/>
          <w:i/>
        </w:rPr>
        <w:t xml:space="preserve">End of Laboratory Report on Optometric Services in Ghana Accra.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Optometric Services and Visual Health Protocols in Accra, Ghana</dc:title>
  <dc:creator/>
  <dc:language>en</dc:language>
  <cp:keywords/>
  <dcterms:created xsi:type="dcterms:W3CDTF">2026-07-29T08:19:11Z</dcterms:created>
  <dcterms:modified xsi:type="dcterms:W3CDTF">2026-07-29T08:19:11Z</dcterms:modified>
</cp:coreProperties>
</file>

<file path=docProps/custom.xml><?xml version="1.0" encoding="utf-8"?>
<Properties xmlns="http://schemas.openxmlformats.org/officeDocument/2006/custom-properties" xmlns:vt="http://schemas.openxmlformats.org/officeDocument/2006/docPropsVTypes"/>
</file>