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Optometric</w:t>
      </w:r>
      <w:r>
        <w:t xml:space="preserve"> </w:t>
      </w:r>
      <w:r>
        <w:t xml:space="preserve">Analysis</w:t>
      </w:r>
      <w:r>
        <w:t xml:space="preserve"> </w:t>
      </w:r>
      <w:r>
        <w:t xml:space="preserve">in</w:t>
      </w:r>
      <w:r>
        <w:t xml:space="preserve"> </w:t>
      </w:r>
      <w:r>
        <w:t xml:space="preserve">Indonesia</w:t>
      </w:r>
      <w:r>
        <w:t xml:space="preserve"> </w:t>
      </w:r>
      <w:r>
        <w:t xml:space="preserve">Jakarta</w:t>
      </w:r>
    </w:p>
    <w:p>
      <w:pPr>
        <w:pStyle w:val="FirstParagraph"/>
      </w:pPr>
      <w:r>
        <w:t xml:space="preserve">h1{text-align:center; margin-top:0;margin-bottom:.5em;font-size:2.5 em;}p{font-style italic;color:#7f8c8d;margin-bottom:0;}</w:t>
      </w:r>
    </w:p>
    <w:bookmarkStart w:id="39" w:name="X0d6fdb54809056b63e93f8c01628b42065ed5de"/>
    <w:p>
      <w:pPr>
        <w:pStyle w:val="Heading1"/>
      </w:pPr>
      <w:r>
        <w:t xml:space="preserve">Lab Report on Advanced Optometric Procedures and Environmental Adaptations</w:t>
      </w:r>
    </w:p>
    <w:p>
      <w:pPr>
        <w:pStyle w:val="FirstParagraph"/>
      </w:pPr>
      <w:r>
        <w:t xml:space="preserve">Prepared for Clinical Review in Indonesia Jakarta</w:t>
      </w:r>
    </w:p>
    <w:bookmarkStart w:id="21" w:name="introduction"/>
    <w:bookmarkStart w:id="20" w:name="introduction-and-contextual-background"/>
    <w:p>
      <w:pPr>
        <w:pStyle w:val="Heading2"/>
      </w:pPr>
      <w:r>
        <w:t xml:space="preserve">1. Introduction and Contextual Background</w:t>
      </w:r>
    </w:p>
    <w:p>
      <w:pPr>
        <w:pStyle w:val="FirstParagraph"/>
      </w:pPr>
      <w:r>
        <w:t xml:space="preserve">The scope of modern optometry extends far beyond simple refraction for glasses prescriptions. In rapidly urbanizing metropolitan hubs like Indonesia Jakarta, the role of the Optometrist has become increasingly critical due to a convergence of environmental stressors, genetic factors, and lifestyle changes. This Lab Report serves as a comprehensive documentation of clinical observations and procedural adaptations required when practicing high-level optometric care within the specific geographical and climatic context of Indonesia Jakarta.</w:t>
      </w:r>
    </w:p>
    <w:p>
      <w:pPr>
        <w:pStyle w:val="BodyText"/>
      </w:pPr>
      <w:r>
        <w:t xml:space="preserve">The primary objective of this report is to delineate the specialized methodologies employed by an Optometrist to address the unique visual health challenges faced by residents in Indonesia Jakarta. The dense urban landscape, characterized by significant air pollution, high humidity levels, and intense solar radiation prevalent in this equatorial region of Indonesia Jakarta, presents a distinct set of risks for ocular surface disease and retinal damage. Consequently, standard optometric protocols must be rigorously adapted to ensure patient safety and visual acuity preservation.</w:t>
      </w:r>
    </w:p>
    <w:p>
      <w:pPr>
        <w:pStyle w:val="BodyText"/>
      </w:pPr>
      <w:r>
        <w:t xml:space="preserve">This document synthesizes data from routine clinical screenings performed over the last quarter in clinics situated across the bustling districts of Indonesia Jakarta. It highlights how local environmental conditions directly influence diagnostic outcomes and subsequent treatment plans, thereby establishing a localized framework for optometric excellence in this specific locale.</w:t>
      </w:r>
    </w:p>
    <w:bookmarkEnd w:id="20"/>
    <w:bookmarkEnd w:id="21"/>
    <w:bookmarkStart w:id="25" w:name="methodology"/>
    <w:bookmarkStart w:id="24" w:name="Xa2839effa38a59ba1cfc71f5faaa3aa74e06ebc"/>
    <w:p>
      <w:pPr>
        <w:pStyle w:val="Heading2"/>
      </w:pPr>
      <w:r>
        <w:t xml:space="preserve">2. Methodological Adaptations for the Indonesia Jakarta Environment</w:t>
      </w:r>
    </w:p>
    <w:p>
      <w:pPr>
        <w:pStyle w:val="FirstParagraph"/>
      </w:pPr>
      <w:r>
        <w:t xml:space="preserve">The methodology section of this Lab Report details the technical adjustments made to standard optometric examinations to accommodate the specific environmental variables found in Indonesia Jakarta. These adaptations are not merely optional enhancements but necessary clinical imperatives for an Optometrist operating in this region.</w:t>
      </w:r>
    </w:p>
    <w:bookmarkStart w:id="22" w:name="environmental-impact-assessment"/>
    <w:p>
      <w:pPr>
        <w:pStyle w:val="Heading3"/>
      </w:pPr>
      <w:r>
        <w:t xml:space="preserve">2.1 Environmental Impact Assessment</w:t>
      </w:r>
    </w:p>
    <w:p>
      <w:pPr>
        <w:pStyle w:val="FirstParagraph"/>
      </w:pPr>
      <w:r>
        <w:t xml:space="preserve">In Indonesia Jakarta, particulate matter levels often exceed international safety standards, leading to chronic exposure for urban populations. For the Optometrist, this necessitates a heightened focus on ocular surface health during initial consultations. The standard patient history questionnaire has been expanded to include specific queries regarding environmental exposure hours in Indonesia Jakarta and the frequency of outdoor activities amidst traffic-heavy zones like Sudirman or Thamrin.</w:t>
      </w:r>
    </w:p>
    <w:bookmarkEnd w:id="22"/>
    <w:bookmarkStart w:id="23" w:name="diagnostic-instrumentation-adjustments"/>
    <w:p>
      <w:pPr>
        <w:pStyle w:val="Heading3"/>
      </w:pPr>
      <w:r>
        <w:t xml:space="preserve">2.2 Diagnostic Instrumentation Adjustments</w:t>
      </w:r>
    </w:p>
    <w:p>
      <w:pPr>
        <w:pStyle w:val="FirstParagraph"/>
      </w:pPr>
      <w:r>
        <w:t xml:space="preserve">The humidity levels in Indonesia Jakarta can affect the calibration and stability of certain sensitive optometric instruments. Therefore, rigorous daily quality control checks are mandated before any patient examination begins. Furthermore, the high UV index necessitates that all Optometrists utilize slit-lamp biomicroscopy with specific filters to accurately assess cumulative UV damage on the cornea and lens, conditions that may present earlier in life for residents of Indonesia Jakarta compared to those in temperate climates.</w:t>
      </w:r>
    </w:p>
    <w:bookmarkEnd w:id="23"/>
    <w:bookmarkEnd w:id="24"/>
    <w:bookmarkEnd w:id="25"/>
    <w:bookmarkStart w:id="38" w:name="results"/>
    <w:bookmarkStart w:id="26" w:name="X651b772ed375148deb8824b026eac084446949e"/>
    <w:p>
      <w:pPr>
        <w:pStyle w:val="Heading2"/>
      </w:pPr>
      <w:r>
        <w:t xml:space="preserve">3. Clinical Observations and Patient Data Analysis</w:t>
      </w:r>
    </w:p>
    <w:p>
      <w:pPr>
        <w:pStyle w:val="FirstParagraph"/>
      </w:pPr>
      <w:r>
        <w:t xml:space="preserve">Data collected from a cohort of patients undergoing routine optometric evaluations in Indonesia Jakarta reveals distinct patterns correlating with environmental factors. The following observations underscore the necessity of specialized care by an Optometrist in this region.</w:t>
      </w:r>
    </w:p>
    <w:p>
      <w:pPr>
        <w:pStyle w:val="BodyText"/>
      </w:pPr>
      <w:r>
        <w:t xml:space="preserve">th {padding:.75 em;text-align:left;border-bottom:.5px solid #ddd;} td {padding:.75 em;border-bottom:.5px solid #ddd;} tr:nth-child(even){background-color:#f2f2f2;} /*Zebra striping for readability*/</w:t>
      </w:r>
    </w:p>
    <w:p>
      <w:pPr>
        <w:pStyle w:val="BodyText"/>
      </w:pPr>
      <w:r>
        <w:t xml:space="preserve">td{font-size:1em;}</w:t>
      </w:r>
    </w:p>
    <w:bookmarkEnd w:id="26"/>
    <w:bookmarkStart w:id="37" w:name="X11da43adfae0060a16746b542df773caa48cd45"/>
    <w:p>
      <w:pPr>
        <w:pStyle w:val="Heading1"/>
      </w:pPr>
      <w:r>
        <w:t xml:space="preserve">Lab Report on Comprehensive Optometric Practices and Environmental Adaptations</w:t>
      </w:r>
    </w:p>
    <w:p>
      <w:pPr>
        <w:pStyle w:val="FirstParagraph"/>
      </w:pPr>
      <w:r>
        <w:rPr>
          <w:bCs/>
          <w:b/>
        </w:rPr>
        <w:t xml:space="preserve">Subject:</w:t>
      </w:r>
      <w:r>
        <w:t xml:space="preserve"> </w:t>
      </w:r>
      <w:r>
        <w:t xml:space="preserve">Advanced Clinical Procedures &amp; Localized Care</w:t>
      </w:r>
      <w:r>
        <w:br/>
      </w:r>
      <w:r>
        <w:rPr>
          <w:bCs/>
          <w:b/>
        </w:rPr>
        <w:t xml:space="preserve">Location Context:Date of Compilation:</w:t>
      </w:r>
    </w:p>
    <w:bookmarkStart w:id="27" w:name="introduction"/>
    <w:p>
      <w:pPr>
        <w:pStyle w:val="Heading2"/>
      </w:pPr>
      <w:r>
        <w:t xml:space="preserve">1. Introduction</w:t>
      </w:r>
    </w:p>
    <w:p>
      <w:pPr>
        <w:pStyle w:val="FirstParagraph"/>
      </w:pPr>
      <w:r>
        <w:t xml:space="preserve">The practice of optometry in major Southeast Asian metropolises requires a nuanced understanding of both physiological ocular health and environmental impacts. This Lab Report focuses exclusively on the operational challenges and clinical adaptations required for an Optometrist working within Indonesia Jakarta. As a rapidly developing urban center, Indonesia Jakarta presents unique visual health demands driven by high population density, intense solar radiation typical of its equatorial latitude, and varying levels of air quality.</w:t>
      </w:r>
    </w:p>
    <w:p>
      <w:pPr>
        <w:pStyle w:val="BodyText"/>
      </w:pPr>
      <w:r>
        <w:t xml:space="preserve">The primary aim of this document is to evaluate how these environmental factors influence patient outcomes in Indonesia Jakarta and to outline the specialized protocols an Optometrist must employ to ensure optimal visual care. By examining case studies from clinics located throughout Indonesia Jakarta, we demonstrate that standard optometric models require significant localization. The goal is not merely vision correction but holistic ocular health maintenance in a challenging environment.</w:t>
      </w:r>
    </w:p>
    <w:bookmarkEnd w:id="27"/>
    <w:bookmarkStart w:id="30" w:name="methodology"/>
    <w:p>
      <w:pPr>
        <w:pStyle w:val="Heading2"/>
      </w:pPr>
      <w:r>
        <w:t xml:space="preserve">2. Methodology</w:t>
      </w:r>
    </w:p>
    <w:p>
      <w:pPr>
        <w:pStyle w:val="FirstParagraph"/>
      </w:pPr>
      <w:r>
        <w:t xml:space="preserve">This Lab Report draws upon observational data collected over a six-month period from three major optometric centers across Indonesia Jakarta. The methodology involved standard refraction tests combined with advanced diagnostic imaging techniques specifically adjusted for the high ambient temperatures and humidity characteristic of Indonesia Jakarta.</w:t>
      </w:r>
    </w:p>
    <w:bookmarkStart w:id="28" w:name="patient-demographics"/>
    <w:p>
      <w:pPr>
        <w:pStyle w:val="Heading3"/>
      </w:pPr>
      <w:r>
        <w:t xml:space="preserve">2.1 Patient Demographics</w:t>
      </w:r>
    </w:p>
    <w:p>
      <w:pPr>
        <w:pStyle w:val="FirstParagraph"/>
      </w:pPr>
      <w:r>
        <w:t xml:space="preserve">The cohort consisted of patients ranging in age from 5 to 65 years, representative of the diverse demographic makeup found across various districts in Indonesia Jakarta. Special attention was given to occupational hazards faced by commuters and outdoor workers prevalent in this region.</w:t>
      </w:r>
    </w:p>
    <w:bookmarkEnd w:id="28"/>
    <w:bookmarkStart w:id="29" w:name="diagnostic-protocols"/>
    <w:p>
      <w:pPr>
        <w:pStyle w:val="Heading3"/>
      </w:pPr>
      <w:r>
        <w:t xml:space="preserve">2.2 Diagnostic Protocols</w:t>
      </w:r>
    </w:p>
    <w:p>
      <w:pPr>
        <w:pStyle w:val="FirstParagraph"/>
      </w:pPr>
      <w:r>
        <w:t xml:space="preserve">All examinations were conducted by certified Optometrists trained in environmental ocular pathology. In addition to standard visual acuity testing, patients underwent:</w:t>
      </w:r>
    </w:p>
    <w:p>
      <w:pPr>
        <w:numPr>
          <w:ilvl w:val="0"/>
          <w:numId w:val="1001"/>
        </w:numPr>
        <w:pStyle w:val="Compact"/>
      </w:pPr>
      <w:r>
        <w:rPr>
          <w:bCs/>
          <w:b/>
        </w:rPr>
        <w:t xml:space="preserve">Ocular Surface Analysis:</w:t>
      </w:r>
      <w:r>
        <w:t xml:space="preserve"> </w:t>
      </w:r>
      <w:r>
        <w:t xml:space="preserve">To assess tear film stability exacerbated by wind and pollution in Indonesia Jakarta.</w:t>
      </w:r>
    </w:p>
    <w:p>
      <w:pPr>
        <w:numPr>
          <w:ilvl w:val="0"/>
          <w:numId w:val="1001"/>
        </w:numPr>
        <w:pStyle w:val="Compact"/>
      </w:pPr>
      <w:r>
        <w:rPr>
          <w:bCs/>
          <w:b/>
        </w:rPr>
        <w:t xml:space="preserve">Slit-Lamp Biomicroscopy:</w:t>
      </w:r>
      <w:r>
        <w:t xml:space="preserve"> </w:t>
      </w:r>
      <w:r>
        <w:t xml:space="preserve">Focused on detecting particulate-induced corneal abrasions common among residents of Indonesia Jakarta exposed to urban dust.</w:t>
      </w:r>
    </w:p>
    <w:p>
      <w:pPr>
        <w:numPr>
          <w:ilvl w:val="0"/>
          <w:numId w:val="1001"/>
        </w:numPr>
        <w:pStyle w:val="Compact"/>
      </w:pPr>
      <w:r>
        <w:t xml:space="preserve">Assessment of cumulative UV exposure risks specific to the geographic location of Indonesia Jakarta.</w:t>
      </w:r>
    </w:p>
    <w:bookmarkEnd w:id="29"/>
    <w:bookmarkEnd w:id="30"/>
    <w:bookmarkStart w:id="33" w:name="results-and-observations"/>
    <w:p>
      <w:pPr>
        <w:pStyle w:val="Heading2"/>
      </w:pPr>
      <w:r>
        <w:t xml:space="preserve">3. Results and Observations</w:t>
      </w:r>
    </w:p>
    <w:p>
      <w:pPr>
        <w:pStyle w:val="FirstParagraph"/>
      </w:pPr>
      <w:r>
        <w:t xml:space="preserve">The data collected indicates a statistically significant correlation between environmental factors in Indonesia Jakarta and specific ocular surface diseases. The findings highlight the critical role an Optometrist plays in early detection and prevention.</w:t>
      </w:r>
    </w:p>
    <w:bookmarkStart w:id="31" w:name="prevalence-of-dry-eye-syndrome"/>
    <w:p>
      <w:pPr>
        <w:pStyle w:val="Heading3"/>
      </w:pPr>
      <w:r>
        <w:t xml:space="preserve">3.1 Prevalence of Dry Eye Syndrome</w:t>
      </w:r>
    </w:p>
    <w:p>
      <w:pPr>
        <w:pStyle w:val="FirstParagraph"/>
      </w:pPr>
      <w:r>
        <w:t xml:space="preserve">A significant percentage of patients in Indonesia Jakarta reported symptoms consistent with evaporative dry eye. This is largely attributed to the use of air conditioning in indoor environments contrasted with the hot, humid outdoor climate typical of Indonesia Jakarta. The rapid transition between these environments disrupts tear film integrity, a condition frequently observed by the Optometrist during routine screenings.</w:t>
      </w:r>
    </w:p>
    <w:bookmarkEnd w:id="31"/>
    <w:bookmarkStart w:id="32" w:name="uv-related-pathologies"/>
    <w:p>
      <w:pPr>
        <w:pStyle w:val="Heading3"/>
      </w:pPr>
      <w:r>
        <w:t xml:space="preserve">3.2 UV-Related Pathologies</w:t>
      </w:r>
    </w:p>
    <w:p>
      <w:pPr>
        <w:pStyle w:val="FirstParagraph"/>
      </w:pPr>
      <w:r>
        <w:t xml:space="preserve">Cases of photokeratitis and early-onset cataracts were higher than in temperate regions due to the intense equatorial sun hitting Indonesia Jakarta year-round. The Optometrist's role in educating patients about UV protection through specialized lenses was found to be vital in mitigating long-term retinal damage.</w:t>
      </w:r>
    </w:p>
    <w:bookmarkEnd w:id="32"/>
    <w:bookmarkEnd w:id="33"/>
    <w:bookmarkStart w:id="34" w:name="discussion"/>
    <w:p>
      <w:pPr>
        <w:pStyle w:val="Heading2"/>
      </w:pPr>
      <w:r>
        <w:t xml:space="preserve">4. Discussion</w:t>
      </w:r>
    </w:p>
    <w:p>
      <w:pPr>
        <w:pStyle w:val="FirstParagraph"/>
      </w:pPr>
      <w:r>
        <w:t xml:space="preserve">The results underscore the necessity for an Optometrist to act not just as a prescriber of lenses, but as an educator on environmental ocular protection in Indonesia Jakarta. The high humidity affects lens coatings and frame materials, requiring recommendations for durable, moisture-resistant eyewear options. Furthermore, the prevalence of digital eye strain among urban professionals in Indonesia Jakarta necessitates specialized computer glasses prescriptions.</w:t>
      </w:r>
    </w:p>
    <w:p>
      <w:pPr>
        <w:pStyle w:val="BodyText"/>
      </w:pPr>
      <w:r>
        <w:t xml:space="preserve">It is evident that an Optometrist practicing in Indonesia Jakarta must stay abreast of local environmental health advisories. The interplay between traffic-related pollution and respiratory health also indirectly affects ocular comfort, making a holistic approach essential. Collaboration with medical doctors in Indonesia Jakarta can provide comprehensive care for patients suffering from systemic issues manifesting as eye symptoms.</w:t>
      </w:r>
    </w:p>
    <w:bookmarkEnd w:id="34"/>
    <w:bookmarkStart w:id="35" w:name="conclusion"/>
    <w:p>
      <w:pPr>
        <w:pStyle w:val="Heading2"/>
      </w:pPr>
      <w:r>
        <w:t xml:space="preserve">5. Conclusion</w:t>
      </w:r>
    </w:p>
    <w:p>
      <w:pPr>
        <w:pStyle w:val="FirstParagraph"/>
      </w:pPr>
      <w:r>
        <w:t xml:space="preserve">In conclusion, this Lab Report demonstrates that optometric care in Indonesia Jakarta requires specialized knowledge and adaptive techniques. The Optometrist plays a pivotal role in managing the specific visual health challenges posed by the unique environmental conditions of Indonesia Jakarta. From combating dry eye syndrome caused by climate transitions to preventing UV-induced retinal damage, every aspect of patient care must be tailored to the realities of life in Indonesia Jakarta.</w:t>
      </w:r>
    </w:p>
    <w:p>
      <w:pPr>
        <w:pStyle w:val="BodyText"/>
      </w:pPr>
      <w:r>
        <w:t xml:space="preserve">Future research should focus on longitudinal studies tracking the efficacy of these adapted protocols in Indonesia Jakarta. By continuing to refine these methods, the Optometrist community can ensure that residents and workers alike receive high-quality, effective vision care suited to their specific environmental context.</w:t>
      </w:r>
    </w:p>
    <w:bookmarkEnd w:id="35"/>
    <w:bookmarkStart w:id="36" w:name="references"/>
    <w:p>
      <w:pPr>
        <w:pStyle w:val="Heading2"/>
      </w:pPr>
      <w:r>
        <w:t xml:space="preserve">6. References</w:t>
      </w:r>
    </w:p>
    <w:p>
      <w:pPr>
        <w:pStyle w:val="FirstParagraph"/>
      </w:pPr>
      <w:r>
        <w:t xml:space="preserve">li{margin-bottom:.5 em;}</w:t>
      </w:r>
    </w:p>
    <w:p>
      <w:pPr>
        <w:pStyle w:val="BodyText"/>
      </w:pPr>
      <w:r>
        <w:t xml:space="preserve">Clinical Guidelines for Tropical Ophthalmology, published in collaboration with health authorities relevant to Indonesia Jakarta.</w:t>
      </w:r>
    </w:p>
    <w:p>
      <w:pPr>
        <w:pStyle w:val="BodyText"/>
      </w:pPr>
      <w:r>
        <w:t xml:space="preserve">"Environmental Effects on Ocular Surface Health," Journal of Southeast Asian Optometry.</w:t>
      </w:r>
    </w:p>
    <w:p>
      <w:pPr>
        <w:pStyle w:val="BodyText"/>
      </w:pPr>
      <w:r>
        <w:t xml:space="preserve">Download Full PDF Report</w:t>
      </w:r>
    </w:p>
    <w:bookmarkEnd w:id="36"/>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Optometric Analysis in Indonesia Jakarta</dc:title>
  <dc:creator/>
  <dc:language>en</dc:language>
  <cp:keywords/>
  <dcterms:created xsi:type="dcterms:W3CDTF">2026-07-29T07:44:50Z</dcterms:created>
  <dcterms:modified xsi:type="dcterms:W3CDTF">2026-07-29T07:44:50Z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