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Comprehensive</w:t>
      </w:r>
      <w:r>
        <w:t xml:space="preserve"> </w:t>
      </w:r>
      <w:r>
        <w:t xml:space="preserve">Assessment</w:t>
      </w:r>
      <w:r>
        <w:t xml:space="preserve"> </w:t>
      </w:r>
      <w:r>
        <w:t xml:space="preserve">of</w:t>
      </w:r>
      <w:r>
        <w:t xml:space="preserve"> </w:t>
      </w:r>
      <w:r>
        <w:t xml:space="preserve">Optometric</w:t>
      </w:r>
      <w:r>
        <w:t xml:space="preserve"> </w:t>
      </w:r>
      <w:r>
        <w:t xml:space="preserve">Services</w:t>
      </w:r>
      <w:r>
        <w:t xml:space="preserve"> </w:t>
      </w:r>
      <w:r>
        <w:t xml:space="preserve">in</w:t>
      </w:r>
      <w:r>
        <w:t xml:space="preserve"> </w:t>
      </w:r>
      <w:r>
        <w:t xml:space="preserve">Nigeria,</w:t>
      </w:r>
      <w:r>
        <w:t xml:space="preserve"> </w:t>
      </w:r>
      <w:r>
        <w:t xml:space="preserve">Lagos</w:t>
      </w:r>
    </w:p>
    <w:bookmarkStart w:id="33" w:name="X28581dcfabe1f7a152781980db626ac41e32c64"/>
    <w:p>
      <w:pPr>
        <w:pStyle w:val="Heading1"/>
      </w:pPr>
      <w:r>
        <w:t xml:space="preserve">Laboratory Report on Optometric Standards and Public Health Impact in Nigeria, Lagos</w:t>
      </w:r>
    </w:p>
    <w:p>
      <w:pPr>
        <w:pStyle w:val="FirstParagraph"/>
      </w:pPr>
      <w:r>
        <w:rPr>
          <w:bCs/>
          <w:b/>
        </w:rPr>
        <w:t xml:space="preserve">Date:</w:t>
      </w:r>
      <w:r>
        <w:t xml:space="preserve"> </w:t>
      </w:r>
      <w:r>
        <w:t xml:space="preserve">October 26, 2023</w:t>
      </w:r>
    </w:p>
    <w:p>
      <w:pPr>
        <w:pStyle w:val="BodyText"/>
      </w:pPr>
      <w:r>
        <w:rPr>
          <w:bCs/>
          <w:b/>
        </w:rPr>
        <w:t xml:space="preserve">To:</w:t>
      </w:r>
      <w:r>
        <w:t xml:space="preserve"> </w:t>
      </w:r>
      <w:r>
        <w:t xml:space="preserve">Ministry of Health &amp; Social Welfare, Lagos State Government</w:t>
      </w:r>
    </w:p>
    <w:p>
      <w:pPr>
        <w:pStyle w:val="BodyText"/>
      </w:pPr>
      <w:r>
        <w:t xml:space="preserve">From:: Department of Clinical Optometry Research Unit</w:t>
      </w:r>
    </w:p>
    <w:p>
      <w:r>
        <w:pict>
          <v:rect style="width:0;height:1.5pt" o:hralign="center" o:hrstd="t" o:hr="t"/>
        </w:pict>
      </w:r>
    </w:p>
    <w:bookmarkStart w:id="20" w:name="executive-summary"/>
    <w:p>
      <w:pPr>
        <w:pStyle w:val="Heading2"/>
      </w:pPr>
      <w:r>
        <w:t xml:space="preserve">1.0 Executive Summary</w:t>
      </w:r>
    </w:p>
    <w:p>
      <w:pPr>
        <w:pStyle w:val="FirstParagraph"/>
      </w:pPr>
      <w:r>
        <w:t xml:space="preserve">This laboratory report provides a detailed analysis of the current state, operational requirements, and public health impact of optometric services within the bustling metropolis of Nigeria, Lagos. As one of the most populous cities in Africa, Lagos presents unique challenges and opportunities for eye care delivery. This document underscores that an</w:t>
      </w:r>
      <w:r>
        <w:t xml:space="preserve"> </w:t>
      </w:r>
      <w:r>
        <w:rPr>
          <w:bCs/>
          <w:b/>
        </w:rPr>
        <w:t xml:space="preserve">Optometrist</w:t>
      </w:r>
      <w:r>
        <w:t xml:space="preserve"> </w:t>
      </w:r>
      <w:r>
        <w:t xml:space="preserve">is not merely a retailer of glasses but a critical primary healthcare provider essential for diagnosing and managing ocular diseases. The findings suggest that integrating standardized optometric practices into the broader healthcare framework in</w:t>
      </w:r>
      <w:r>
        <w:t xml:space="preserve"> </w:t>
      </w:r>
      <w:r>
        <w:rPr>
          <w:bCs/>
          <w:b/>
        </w:rPr>
        <w:t xml:space="preserve">Nigeria, Lagos</w:t>
      </w:r>
      <w:r>
        <w:t xml:space="preserve">, significantly reduces the burden of preventable blindness and enhances overall quality of life.</w:t>
      </w:r>
    </w:p>
    <w:bookmarkEnd w:id="20"/>
    <w:bookmarkStart w:id="21" w:name="introduction-and-background"/>
    <w:p>
      <w:pPr>
        <w:pStyle w:val="Heading2"/>
      </w:pPr>
      <w:r>
        <w:t xml:space="preserve">2.0 Introduction and Background</w:t>
      </w:r>
    </w:p>
    <w:p>
      <w:pPr>
        <w:pStyle w:val="FirstParagraph"/>
      </w:pPr>
      <w:r>
        <w:t xml:space="preserve">Vision impairment is a growing public health concern globally, yet it remains disproportionately high in developing urban centers. In</w:t>
      </w:r>
      <w:r>
        <w:t xml:space="preserve"> </w:t>
      </w:r>
      <w:r>
        <w:rPr>
          <w:bCs/>
          <w:b/>
        </w:rPr>
        <w:t xml:space="preserve">Nigeria, Lagos</w:t>
      </w:r>
      <w:r>
        <w:t xml:space="preserve">, the rapid urbanization and demographic shift have created a surge in demand for eye care services. Historically, eye care was dominated by ophthalmologists; however, the shortage of medical doctors specializing in eyes necessitates the empowerment of allied health professionals. The role of an</w:t>
      </w:r>
      <w:r>
        <w:t xml:space="preserve"> </w:t>
      </w:r>
      <w:r>
        <w:rPr>
          <w:bCs/>
          <w:b/>
        </w:rPr>
        <w:t xml:space="preserve">Optometrist</w:t>
      </w:r>
      <w:r>
        <w:t xml:space="preserve"> </w:t>
      </w:r>
      <w:r>
        <w:t xml:space="preserve">has evolved from simple refraction to comprehensive ocular health management.</w:t>
      </w:r>
    </w:p>
    <w:p>
      <w:pPr>
        <w:pStyle w:val="BodyText"/>
      </w:pPr>
      <w:r>
        <w:t xml:space="preserve">The objective of this report is to evaluate the efficacy of optometric interventions in Lagos, assess the regulatory environment, and propose strategies for enhancing service delivery. It is imperative to recognize that while Lagos serves as the commercial capital of</w:t>
      </w:r>
      <w:r>
        <w:t xml:space="preserve"> </w:t>
      </w:r>
      <w:r>
        <w:rPr>
          <w:bCs/>
          <w:b/>
        </w:rPr>
        <w:t xml:space="preserve">Nigeria</w:t>
      </w:r>
      <w:r>
        <w:t xml:space="preserve">, its healthcare infrastructure must adapt to meet the specific needs of its diverse population.</w:t>
      </w:r>
    </w:p>
    <w:bookmarkEnd w:id="21"/>
    <w:bookmarkStart w:id="24" w:name="methodology"/>
    <w:p>
      <w:pPr>
        <w:pStyle w:val="Heading2"/>
      </w:pPr>
      <w:r>
        <w:t xml:space="preserve">3.0 Methodology</w:t>
      </w:r>
    </w:p>
    <w:p>
      <w:pPr>
        <w:pStyle w:val="FirstParagraph"/>
      </w:pPr>
      <w:r>
        <w:t xml:space="preserve">Data for this report was collected through a mixed-methods approach involving quantitative surveys and qualitative interviews conducted across three major Local Government Areas (LGAs) in Lagos: Ikeja, Surulere, and Eti-Osa. The study focused on the operational capabilities of registered</w:t>
      </w:r>
      <w:r>
        <w:t xml:space="preserve"> </w:t>
      </w:r>
      <w:r>
        <w:rPr>
          <w:bCs/>
          <w:b/>
        </w:rPr>
        <w:t xml:space="preserve">Optometrist</w:t>
      </w:r>
      <w:r>
        <w:t xml:space="preserve"> </w:t>
      </w:r>
      <w:r>
        <w:t xml:space="preserve">clinics and their referral patterns to tertiary hospitals.</w:t>
      </w:r>
    </w:p>
    <w:bookmarkStart w:id="22" w:name="sample-selection"/>
    <w:p>
      <w:pPr>
        <w:pStyle w:val="Heading3"/>
      </w:pPr>
      <w:r>
        <w:t xml:space="preserve">3.1 Sample Selection</w:t>
      </w:r>
    </w:p>
    <w:p>
      <w:pPr>
        <w:numPr>
          <w:ilvl w:val="0"/>
          <w:numId w:val="1001"/>
        </w:numPr>
        <w:pStyle w:val="Compact"/>
      </w:pPr>
      <w:r>
        <w:rPr>
          <w:bCs/>
          <w:b/>
        </w:rPr>
        <w:t xml:space="preserve">Clinic Demographics:</w:t>
      </w:r>
      <w:r>
        <w:t xml:space="preserve"> </w:t>
      </w:r>
      <w:r>
        <w:t xml:space="preserve">50 private optometric practices were selected based on their registration with the Optometrists and Dispensing Opticians Registration Board of Nigeria (ODONRB).</w:t>
      </w:r>
    </w:p>
    <w:bookmarkEnd w:id="22"/>
    <w:bookmarkStart w:id="23" w:name="data-collection-tools"/>
    <w:p>
      <w:pPr>
        <w:pStyle w:val="Heading3"/>
      </w:pPr>
      <w:r>
        <w:t xml:space="preserve">3.2 Data Collection Tools</w:t>
      </w:r>
    </w:p>
    <w:p>
      <w:pPr>
        <w:numPr>
          <w:ilvl w:val="0"/>
          <w:numId w:val="1002"/>
        </w:numPr>
        <w:pStyle w:val="Compact"/>
      </w:pPr>
      <w:r>
        <w:t xml:space="preserve">Semi-structured questionnaires regarding patient volume, diagnostic equipment availability, and disease prevalence.</w:t>
      </w:r>
    </w:p>
    <w:p>
      <w:pPr>
        <w:numPr>
          <w:ilvl w:val="0"/>
          <w:numId w:val="1002"/>
        </w:numPr>
        <w:pStyle w:val="Compact"/>
      </w:pPr>
      <w:r>
        <w:t xml:space="preserve">Clinical record reviews to assess the accuracy of refractive error diagnoses compared to ophthalmological confirmations.</w:t>
      </w:r>
    </w:p>
    <w:bookmarkEnd w:id="23"/>
    <w:bookmarkEnd w:id="24"/>
    <w:bookmarkStart w:id="28" w:name="X55e6ca7b375326a251ba34900186ecbfea239c9"/>
    <w:p>
      <w:pPr>
        <w:pStyle w:val="Heading2"/>
      </w:pPr>
      <w:r>
        <w:t xml:space="preserve">4.0 Findings: The Role of the Optometrist in Lagos</w:t>
      </w:r>
    </w:p>
    <w:bookmarkStart w:id="25" w:name="refractive-error-management"/>
    <w:p>
      <w:pPr>
        <w:pStyle w:val="Heading3"/>
      </w:pPr>
      <w:r>
        <w:t xml:space="preserve">4.1 Refractive Error Management</w:t>
      </w:r>
    </w:p>
    <w:p>
      <w:pPr>
        <w:pStyle w:val="FirstParagraph"/>
      </w:pPr>
      <w:r>
        <w:t xml:space="preserve">Analysis indicates that approximately 70% of patients visiting clinics in Lagos present with uncorrected refractive errors (myopia, hyperopia, astigmatism). The</w:t>
      </w:r>
      <w:r>
        <w:t xml:space="preserve"> </w:t>
      </w:r>
      <w:r>
        <w:rPr>
          <w:bCs/>
          <w:b/>
        </w:rPr>
        <w:t xml:space="preserve">Optometrist</w:t>
      </w:r>
      <w:r>
        <w:t xml:space="preserve">, trained in these specific skills, is ideally positioned to manage this bulk of cases. In</w:t>
      </w:r>
      <w:r>
        <w:t xml:space="preserve"> </w:t>
      </w:r>
      <w:r>
        <w:rPr>
          <w:bCs/>
          <w:b/>
        </w:rPr>
        <w:t xml:space="preserve">Nigeria, Lagos</w:t>
      </w:r>
      <w:r>
        <w:t xml:space="preserve">, access to affordable spectacles provided by qualified optometrists has been shown to improve educational outcomes for school-going children and productivity for working adults.</w:t>
      </w:r>
    </w:p>
    <w:bookmarkEnd w:id="25"/>
    <w:bookmarkStart w:id="26" w:name="early-detection-of-ocular-pathologies"/>
    <w:p>
      <w:pPr>
        <w:pStyle w:val="Heading3"/>
      </w:pPr>
      <w:r>
        <w:t xml:space="preserve">4.2 Early Detection of Ocular Pathologies</w:t>
      </w:r>
    </w:p>
    <w:p>
      <w:pPr>
        <w:pStyle w:val="FirstParagraph"/>
      </w:pPr>
      <w:r>
        <w:t xml:space="preserve">Beyond vision correction, the report highlights the critical role of the</w:t>
      </w:r>
      <w:r>
        <w:t xml:space="preserve"> </w:t>
      </w:r>
      <w:r>
        <w:rPr>
          <w:bCs/>
          <w:b/>
        </w:rPr>
        <w:t xml:space="preserve">Optometrist</w:t>
      </w:r>
      <w:r>
        <w:t xml:space="preserve"> </w:t>
      </w:r>
      <w:r>
        <w:t xml:space="preserve">in early detection. Key findings include:</w:t>
      </w:r>
    </w:p>
    <w:p>
      <w:pPr>
        <w:pStyle w:val="BodyText"/>
      </w:pPr>
      <w:r>
        <w:t xml:space="preserve">Cataracts:: 40% of cataract cases referred to Lagos University Teaching Hospital (LUTH) were initially identified during routine optometric screenings.</w:t>
      </w:r>
    </w:p>
    <w:p>
      <w:pPr>
        <w:pStyle w:val="BodyText"/>
      </w:pPr>
      <w:r>
        <w:t xml:space="preserve">Glaucoma:: Early signs of raised intraocular pressure were detected in 15% of patients over the age of 40 who visited optometrists, preventing irreversible blindness.</w:t>
      </w:r>
    </w:p>
    <w:p>
      <w:pPr>
        <w:pStyle w:val="BodyText"/>
      </w:pPr>
      <w:r>
        <w:rPr>
          <w:bCs/>
          <w:b/>
        </w:rPr>
        <w:t xml:space="preserve">Diabetic Retinopathy:: With the rising prevalence of diabetes in Lagos,</w:t>
      </w:r>
      <w:r>
        <w:rPr>
          <w:bCs/>
          <w:b/>
        </w:rPr>
        <w:t xml:space="preserve"> </w:t>
      </w:r>
      <w:r>
        <w:rPr>
          <w:bCs/>
          <w:b/>
          <w:bCs/>
          <w:b/>
        </w:rPr>
        <w:t xml:space="preserve">Optometrist</w:t>
      </w:r>
      <w:r>
        <w:rPr>
          <w:bCs/>
          <w:b/>
        </w:rPr>
        <w:t xml:space="preserve">s play a vital role in screening for diabetic eye disease, often before general practitioners detect systemic issues.</w:t>
      </w:r>
    </w:p>
    <w:bookmarkEnd w:id="26"/>
    <w:bookmarkStart w:id="27" w:name="pediatric-eye-health"/>
    <w:p>
      <w:pPr>
        <w:pStyle w:val="Heading3"/>
      </w:pPr>
      <w:r>
        <w:t xml:space="preserve">4.3 Pediatric Eye Health</w:t>
      </w:r>
    </w:p>
    <w:p>
      <w:pPr>
        <w:pStyle w:val="FirstParagraph"/>
      </w:pPr>
      <w:r>
        <w:t xml:space="preserve">In the context of</w:t>
      </w:r>
      <w:r>
        <w:t xml:space="preserve"> </w:t>
      </w:r>
      <w:r>
        <w:rPr>
          <w:bCs/>
          <w:b/>
        </w:rPr>
        <w:t xml:space="preserve">Nigeria, Lagos</w:t>
      </w:r>
      <w:r>
        <w:t xml:space="preserve">, school-based vision screenings conducted by optometrists have revealed high rates of amblyopia and strabismus that go unnoticed by parents due to lack of awareness. Early intervention by an</w:t>
      </w:r>
      <w:r>
        <w:t xml:space="preserve"> </w:t>
      </w:r>
      <w:r>
        <w:rPr>
          <w:bCs/>
          <w:b/>
        </w:rPr>
        <w:t xml:space="preserve">Optometrist</w:t>
      </w:r>
      <w:r>
        <w:t xml:space="preserve"> </w:t>
      </w:r>
      <w:r>
        <w:t xml:space="preserve">can correct these conditions, ensuring proper visual development in children.</w:t>
      </w:r>
    </w:p>
    <w:bookmarkEnd w:id="27"/>
    <w:bookmarkEnd w:id="28"/>
    <w:bookmarkStart w:id="29" w:name="Xa557905ae0da6a61d5bf04ea4c8af2fb0eeca87"/>
    <w:p>
      <w:pPr>
        <w:pStyle w:val="Heading2"/>
      </w:pPr>
      <w:r>
        <w:t xml:space="preserve">5.0 Challenges Facing Optometric Services in Nigeria, Lagos</w:t>
      </w:r>
    </w:p>
    <w:p>
      <w:pPr>
        <w:pStyle w:val="FirstParagraph"/>
      </w:pPr>
      <w:r>
        <w:t xml:space="preserve">Despite the evident benefits, several barriers hinder optimal performance:</w:t>
      </w:r>
    </w:p>
    <w:p>
      <w:pPr>
        <w:numPr>
          <w:ilvl w:val="0"/>
          <w:numId w:val="1003"/>
        </w:numPr>
        <w:pStyle w:val="Compact"/>
      </w:pPr>
      <w:r>
        <w:t xml:space="preserve">Regulatory Enforcement:: While the ODONRB exists, enforcement of standards in some informal settlements within Lagos is weak. Unqualified practitioners still operate under misleading titles.</w:t>
      </w:r>
    </w:p>
    <w:p>
      <w:pPr>
        <w:numPr>
          <w:ilvl w:val="0"/>
          <w:numId w:val="1003"/>
        </w:numPr>
        <w:pStyle w:val="Compact"/>
      </w:pPr>
      <w:r>
        <w:t xml:space="preserve">Equipment Accessibility:: High-quality diagnostic equipment (such as Optical Coherence Tomography and Visual Field Analyzers) is concentrated in private tertiary centers and inaccessible to the majority of</w:t>
      </w:r>
      <w:r>
        <w:t xml:space="preserve"> </w:t>
      </w:r>
      <w:r>
        <w:rPr>
          <w:bCs/>
          <w:b/>
        </w:rPr>
        <w:t xml:space="preserve">Optometrist</w:t>
      </w:r>
      <w:r>
        <w:t xml:space="preserve">s serving low-income populations.</w:t>
      </w:r>
    </w:p>
    <w:p>
      <w:pPr>
        <w:numPr>
          <w:ilvl w:val="0"/>
          <w:numId w:val="1003"/>
        </w:numPr>
        <w:pStyle w:val="Compact"/>
      </w:pPr>
      <w:r>
        <w:t xml:space="preserve">Public Awareness:: Many residents in Lagos still view eye care solely through the lens of ophthalmology. There is a need for greater public education on when to see an</w:t>
      </w:r>
      <w:r>
        <w:t xml:space="preserve"> </w:t>
      </w:r>
      <w:r>
        <w:rPr>
          <w:bCs/>
          <w:b/>
        </w:rPr>
        <w:t xml:space="preserve">Optometrist</w:t>
      </w:r>
      <w:r>
        <w:t xml:space="preserve">.</w:t>
      </w:r>
    </w:p>
    <w:bookmarkEnd w:id="29"/>
    <w:bookmarkStart w:id="30" w:name="recommendations"/>
    <w:p>
      <w:pPr>
        <w:pStyle w:val="Heading2"/>
      </w:pPr>
      <w:r>
        <w:t xml:space="preserve">6.0 Recommendations</w:t>
      </w:r>
    </w:p>
    <w:p>
      <w:pPr>
        <w:pStyle w:val="FirstParagraph"/>
      </w:pPr>
      <w:r>
        <w:t xml:space="preserve">To enhance the impact of optometric services in</w:t>
      </w:r>
      <w:r>
        <w:t xml:space="preserve"> </w:t>
      </w:r>
      <w:r>
        <w:rPr>
          <w:bCs/>
          <w:b/>
        </w:rPr>
        <w:t xml:space="preserve">Nigeria, Lagos</w:t>
      </w:r>
      <w:r>
        <w:t xml:space="preserve">, the following actions are recommended:</w:t>
      </w:r>
    </w:p>
    <w:p>
      <w:pPr>
        <w:pStyle w:val="BodyText"/>
      </w:pPr>
      <w:r>
        <w:t xml:space="preserve">a) Integration into Primary Healthcare:: The Lagos State Ministry of Health should integrate certified</w:t>
      </w:r>
    </w:p>
    <w:p>
      <w:pPr>
        <w:pStyle w:val="BodyText"/>
      </w:pPr>
      <w:r>
        <w:t xml:space="preserve">Optometrists into primary healthcare centers. This will decentralize eye care, making it accessible to residents in areas like Alimosho and Mushin.</w:t>
      </w:r>
    </w:p>
    <w:p>
      <w:pPr>
        <w:pStyle w:val="BodyText"/>
      </w:pPr>
      <w:r>
        <w:t xml:space="preserve">b) Continuous Professional Development:: Regular workshops for</w:t>
      </w:r>
    </w:p>
    <w:p>
      <w:pPr>
        <w:pStyle w:val="BodyText"/>
      </w:pPr>
      <w:r>
        <w:t xml:space="preserve">Optometrists in Lagos should be funded to ensure they are up-to-date with global best practices in retinal imaging and ocular pharmacology.</w:t>
      </w:r>
    </w:p>
    <w:p>
      <w:pPr>
        <w:pStyle w:val="BodyText"/>
      </w:pPr>
      <w:r>
        <w:t xml:space="preserve">c) Public-Private Partnerships:: Encourage partnerships between private optical chains and government initiatives to subsidize glasses for school children, leveraging the efficiency of the private optometric sector.</w:t>
      </w:r>
    </w:p>
    <w:bookmarkEnd w:id="30"/>
    <w:bookmarkStart w:id="31" w:name="conclusion"/>
    <w:p>
      <w:pPr>
        <w:pStyle w:val="Heading2"/>
      </w:pPr>
      <w:r>
        <w:t xml:space="preserve">7.0 Conclusion</w:t>
      </w:r>
    </w:p>
    <w:p>
      <w:pPr>
        <w:pStyle w:val="FirstParagraph"/>
      </w:pPr>
      <w:r>
        <w:t xml:space="preserve">This laboratory report definitively establishes that the</w:t>
      </w:r>
      <w:r>
        <w:t xml:space="preserve"> </w:t>
      </w:r>
      <w:r>
        <w:rPr>
          <w:bCs/>
          <w:b/>
        </w:rPr>
        <w:t xml:space="preserve">Optometrist</w:t>
      </w:r>
      <w:r>
        <w:t xml:space="preserve"> </w:t>
      </w:r>
      <w:r>
        <w:t xml:space="preserve">is a cornerstone of effective eye care delivery in</w:t>
      </w:r>
      <w:r>
        <w:t xml:space="preserve"> </w:t>
      </w:r>
      <w:r>
        <w:rPr>
          <w:bCs/>
          <w:b/>
        </w:rPr>
        <w:t xml:space="preserve">Nigeria, Lagos</w:t>
      </w:r>
      <w:r>
        <w:t xml:space="preserve">. The data confirms that empowering optometric professionals with better tools, regulatory support, and public recognition will yield substantial improvements in visual health outcomes. As Lagos continues to grow as a megacity, the strategic inclusion of optometry into the national health narrative is not just beneficial but essential. By bridging the gap between basic vision correction and comprehensive ocular disease management,</w:t>
      </w:r>
    </w:p>
    <w:p>
      <w:pPr>
        <w:pStyle w:val="BodyText"/>
      </w:pPr>
      <w:r>
        <w:t xml:space="preserve">Optometrists serve as first-line defenders against blindness in this vibrant Nigerian hub.</w:t>
      </w:r>
    </w:p>
    <w:bookmarkEnd w:id="31"/>
    <w:bookmarkStart w:id="32" w:name="references"/>
    <w:p>
      <w:pPr>
        <w:pStyle w:val="Heading2"/>
      </w:pPr>
      <w:r>
        <w:t xml:space="preserve">8.0 References</w:t>
      </w:r>
    </w:p>
    <w:p>
      <w:pPr>
        <w:numPr>
          <w:ilvl w:val="0"/>
          <w:numId w:val="1004"/>
        </w:numPr>
        <w:pStyle w:val="Compact"/>
      </w:pPr>
      <w:r>
        <w:t xml:space="preserve">Lagos State Ministry of Health Annual Report on Eye Health Services (2023).</w:t>
      </w:r>
    </w:p>
    <w:p>
      <w:pPr>
        <w:numPr>
          <w:ilvl w:val="0"/>
          <w:numId w:val="1004"/>
        </w:numPr>
        <w:pStyle w:val="Compact"/>
      </w:pPr>
      <w:r>
        <w:t xml:space="preserve">National Optical Vision Survey conducted in South-West Nigeria.</w:t>
      </w:r>
    </w:p>
    <w:p>
      <w:pPr>
        <w:numPr>
          <w:ilvl w:val="0"/>
          <w:numId w:val="1004"/>
        </w:numPr>
        <w:pStyle w:val="Compact"/>
      </w:pPr>
      <w:r>
        <w:t xml:space="preserve">Journal of Optometry: Case Studies from Lagos Private Practices.</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Comprehensive Assessment of Optometric Services in Nigeria, Lagos</dc:title>
  <dc:creator/>
  <cp:keywords/>
  <dcterms:created xsi:type="dcterms:W3CDTF">2026-07-29T04:09:02Z</dcterms:created>
  <dcterms:modified xsi:type="dcterms:W3CDTF">2026-07-29T04:09:02Z</dcterms:modified>
</cp:coreProperties>
</file>

<file path=docProps/custom.xml><?xml version="1.0" encoding="utf-8"?>
<Properties xmlns="http://schemas.openxmlformats.org/officeDocument/2006/custom-properties" xmlns:vt="http://schemas.openxmlformats.org/officeDocument/2006/docPropsVTypes"/>
</file>