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Optometric</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1faad40107e140f31306e511ff717aca3809f93"/>
    <w:p>
      <w:pPr>
        <w:pStyle w:val="Heading1"/>
      </w:pPr>
      <w:r>
        <w:t xml:space="preserve">Laboratory Report on Optometric Standards and Clinical Practices in Russia, Saint Petersburg</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LAB-OPT-RU-SPB-001</w:t>
      </w:r>
      <w:r>
        <w:br/>
      </w:r>
      <w:r>
        <w:rPr>
          <w:bCs/>
          <w:b/>
        </w:rPr>
        <w:t xml:space="preserve">Subject:</w:t>
      </w:r>
      <w:r>
        <w:t xml:space="preserve"> </w:t>
      </w:r>
      <w:r>
        <w:t xml:space="preserve">Comprehensive Analysis of Optometric Procedures and Regulatory Frameworks</w:t>
      </w:r>
    </w:p>
    <w:bookmarkStart w:id="20" w:name="introduction-and-objective"/>
    <w:p>
      <w:pPr>
        <w:pStyle w:val="Heading2"/>
      </w:pPr>
      <w:r>
        <w:t xml:space="preserve">1. Introduction and Objective</w:t>
      </w:r>
    </w:p>
    <w:p>
      <w:pPr>
        <w:pStyle w:val="FirstParagraph"/>
      </w:pPr>
      <w:r>
        <w:t xml:space="preserve">This Laboratory Report aims to provide a detailed examination of the current state of optometry within the specific geographical and regulatory context of Russia, with a focused case study on Saint Petersburg. The primary objective is to elucidate how optometric practices are conducted, regulated, and optimized in this major cultural hub. As healthcare systems evolve globally, understanding the nuances of an</w:t>
      </w:r>
      <w:r>
        <w:t xml:space="preserve"> </w:t>
      </w:r>
      <w:r>
        <w:rPr>
          <w:bCs/>
          <w:b/>
        </w:rPr>
        <w:t xml:space="preserve">Optometrist</w:t>
      </w:r>
      <w:r>
        <w:t xml:space="preserve">'s role within the Russian Federation is crucial for both local practitioners and international collaborators. This document serves as a critical resource for understanding patient care standards, diagnostic technologies employed by an</w:t>
      </w:r>
      <w:r>
        <w:t xml:space="preserve"> </w:t>
      </w:r>
      <w:r>
        <w:rPr>
          <w:bCs/>
          <w:b/>
        </w:rPr>
        <w:t xml:space="preserve">Optometrist</w:t>
      </w:r>
      <w:r>
        <w:t xml:space="preserve">, and the specific healthcare infrastructure present in Russia, Saint Petersburg.</w:t>
      </w:r>
    </w:p>
    <w:p>
      <w:pPr>
        <w:pStyle w:val="BodyText"/>
      </w:pPr>
      <w:r>
        <w:t xml:space="preserve">The report investigates the intersection of modern ophthalmic technology with traditional medical protocols. It is imperative to note that while optometry is a distinct profession globally, its integration into the broader medical system of Russia presents unique characteristics. By focusing on Russia, Saint Petersburg, we can observe how a city with a rich history and advanced infrastructure approaches eye health care.</w:t>
      </w:r>
    </w:p>
    <w:bookmarkEnd w:id="20"/>
    <w:bookmarkStart w:id="21" w:name="X68f19c4938f94a196e317f92eecfeb93c200d7c"/>
    <w:p>
      <w:pPr>
        <w:pStyle w:val="Heading2"/>
      </w:pPr>
      <w:r>
        <w:t xml:space="preserve">2. Regulatory Framework and Professional Scope in Russia</w:t>
      </w:r>
    </w:p>
    <w:p>
      <w:pPr>
        <w:pStyle w:val="FirstParagraph"/>
      </w:pPr>
      <w:r>
        <w:t xml:space="preserve">In order to understand the functioning of an</w:t>
      </w:r>
      <w:r>
        <w:t xml:space="preserve"> </w:t>
      </w:r>
      <w:r>
        <w:rPr>
          <w:bCs/>
          <w:b/>
        </w:rPr>
        <w:t xml:space="preserve">Optometrist</w:t>
      </w:r>
      <w:r>
        <w:t xml:space="preserve">, one must first appreciate the legal landscape of healthcare in Russia, Saint Petersburg. The healthcare system is governed by federal laws which set baseline standards for medical services, but regional implementation can vary. In Saint Petersburg, as a federal city with significant resources, the application of these laws is rigorous and often exceeds minimum national requirements.</w:t>
      </w:r>
    </w:p>
    <w:p>
      <w:pPr>
        <w:pStyle w:val="BodyText"/>
      </w:pPr>
      <w:r>
        <w:t xml:space="preserve">The role of an</w:t>
      </w:r>
      <w:r>
        <w:t xml:space="preserve"> </w:t>
      </w:r>
      <w:r>
        <w:rPr>
          <w:bCs/>
          <w:b/>
        </w:rPr>
        <w:t xml:space="preserve">Optometrist</w:t>
      </w:r>
      <w:r>
        <w:t xml:space="preserve"> </w:t>
      </w:r>
      <w:r>
        <w:t xml:space="preserve">in this context involves a dual responsibility: preventive care and diagnostic accuracy. Unlike some Western systems where optometrists may have broader independent prescribing rights, the Russian model often integrates optometric services closely with ophthalmology, particularly within state-funded clinics in Russia, Saint Petersburg. However, private practices are flourishing in the Nevsky District and other central areas of Russia, Saint Petersburg, allowing for a more specialized service delivery model. This Laboratory Report highlights that modern training for an</w:t>
      </w:r>
      <w:r>
        <w:t xml:space="preserve"> </w:t>
      </w:r>
      <w:r>
        <w:rPr>
          <w:bCs/>
          <w:b/>
        </w:rPr>
        <w:t xml:space="preserve">Optometrist</w:t>
      </w:r>
      <w:r>
        <w:t xml:space="preserve"> </w:t>
      </w:r>
      <w:r>
        <w:t xml:space="preserve">in this region includes extensive coursework in pathophysiology and pharmacology to ensure safety when addressing complex visual disorders.</w:t>
      </w:r>
    </w:p>
    <w:bookmarkEnd w:id="21"/>
    <w:bookmarkStart w:id="22" w:name="X5eaf9076c7bc465296c4548ab03d0dfc3439555"/>
    <w:p>
      <w:pPr>
        <w:pStyle w:val="Heading3"/>
      </w:pPr>
      <w:r>
        <w:t xml:space="preserve">2.1. Educational Standards for the Optometrist</w:t>
      </w:r>
    </w:p>
    <w:p>
      <w:pPr>
        <w:pStyle w:val="FirstParagraph"/>
      </w:pPr>
      <w:r>
        <w:t xml:space="preserve">The training pipeline for an</w:t>
      </w:r>
      <w:r>
        <w:t xml:space="preserve"> </w:t>
      </w:r>
      <w:r>
        <w:rPr>
          <w:bCs/>
          <w:b/>
        </w:rPr>
        <w:t xml:space="preserve">Optometrist</w:t>
      </w:r>
      <w:r>
        <w:t xml:space="preserve"> </w:t>
      </w:r>
      <w:r>
        <w:t xml:space="preserve">in Russia, Saint Petersburg is highly structured. Candidates typically undergo specialized higher education at institutions such as the Pavlov First Saint Petersburg State Medical University or other accredited medical academies. The curriculum is designed to produce a professional who is not merely a prescriber of glasses but a diagnostician capable of identifying systemic health issues through ocular signs. This rigorous academic foundation ensures that an</w:t>
      </w:r>
      <w:r>
        <w:t xml:space="preserve"> </w:t>
      </w:r>
      <w:r>
        <w:rPr>
          <w:bCs/>
          <w:b/>
        </w:rPr>
        <w:t xml:space="preserve">Optometrist</w:t>
      </w:r>
      <w:r>
        <w:t xml:space="preserve"> </w:t>
      </w:r>
      <w:r>
        <w:t xml:space="preserve">operating in Russia, Saint Petersburg meets international standards of competency.</w:t>
      </w:r>
    </w:p>
    <w:bookmarkEnd w:id="22"/>
    <w:bookmarkStart w:id="23" w:name="X7bbc10cdb21cfa26c0c5d94e84610e2c30b9af2"/>
    <w:p>
      <w:pPr>
        <w:pStyle w:val="Heading2"/>
      </w:pPr>
      <w:r>
        <w:t xml:space="preserve">3. Clinical Procedures and Diagnostic Technology</w:t>
      </w:r>
    </w:p>
    <w:p>
      <w:pPr>
        <w:pStyle w:val="FirstParagraph"/>
      </w:pPr>
      <w:r>
        <w:t xml:space="preserve">This section of the Laboratory Report details the standard operational procedures performed by an</w:t>
      </w:r>
      <w:r>
        <w:t xml:space="preserve"> </w:t>
      </w:r>
      <w:r>
        <w:rPr>
          <w:bCs/>
          <w:b/>
        </w:rPr>
        <w:t xml:space="preserve">Optometrist</w:t>
      </w:r>
      <w:r>
        <w:t xml:space="preserve">. In Russia, Saint Petersburg, clinics are increasingly adopting advanced diagnostic tools. The typical examination conducted by an</w:t>
      </w:r>
      <w:r>
        <w:t xml:space="preserve"> </w:t>
      </w:r>
      <w:r>
        <w:rPr>
          <w:bCs/>
          <w:b/>
        </w:rPr>
        <w:t xml:space="preserve">Optometrist</w:t>
      </w:r>
      <w:r>
        <w:t xml:space="preserve"> </w:t>
      </w:r>
      <w:r>
        <w:t xml:space="preserve">includes:</w:t>
      </w:r>
    </w:p>
    <w:p>
      <w:pPr>
        <w:numPr>
          <w:ilvl w:val="0"/>
          <w:numId w:val="1001"/>
        </w:numPr>
        <w:pStyle w:val="Compact"/>
      </w:pPr>
      <w:r>
        <w:rPr>
          <w:bCs/>
          <w:b/>
        </w:rPr>
        <w:t xml:space="preserve">Detailed Visual Acuity Testing:</w:t>
      </w:r>
      <w:r>
        <w:t xml:space="preserve">: Standard Snellen charts are used initially, but in modern facilities across Russia, Saint Petersburg, digital phoropters and computerized refraction systems are becoming the norm for an Optometrist to use.</w:t>
      </w:r>
    </w:p>
    <w:p>
      <w:pPr>
        <w:numPr>
          <w:ilvl w:val="0"/>
          <w:numId w:val="1001"/>
        </w:numPr>
        <w:pStyle w:val="Compact"/>
      </w:pPr>
      <w:r>
        <w:rPr>
          <w:bCs/>
          <w:b/>
        </w:rPr>
        <w:t xml:space="preserve">Slit-Lamp Biomicroscopy</w:t>
      </w:r>
      <w:r>
        <w:t xml:space="preserve">: Essential for examining the anterior segment of the eye. An Optometrist utilizes this to detect early signs of cataracts, corneal abrasions, or dry eye syndrome.</w:t>
      </w:r>
    </w:p>
    <w:p>
      <w:pPr>
        <w:numPr>
          <w:ilvl w:val="0"/>
          <w:numId w:val="1001"/>
        </w:numPr>
        <w:pStyle w:val="Compact"/>
      </w:pPr>
      <w:r>
        <w:rPr>
          <w:bCs/>
          <w:b/>
        </w:rPr>
        <w:t xml:space="preserve">Dilated Fundus Examination</w:t>
      </w:r>
      <w:r>
        <w:t xml:space="preserve">: Critical for assessing retinal health. In the context of Russia, Saint Petersburg's growing elderly population, an Optometrist plays a vital role in detecting glaucoma and macular degeneration.</w:t>
      </w:r>
    </w:p>
    <w:p>
      <w:pPr>
        <w:numPr>
          <w:ilvl w:val="0"/>
          <w:numId w:val="1001"/>
        </w:numPr>
        <w:pStyle w:val="Compact"/>
      </w:pPr>
      <w:r>
        <w:rPr>
          <w:bCs/>
          <w:b/>
        </w:rPr>
        <w:t xml:space="preserve">OCT (Optical Coherence Tomography)</w:t>
      </w:r>
      <w:r>
        <w:t xml:space="preserve">: This cutting-edge imaging technique is widely available in private and high-tier public clinics in Russia, Saint Petersburg. It allows an Optometrist to capture high-resolution cross-sectional images of the retina, enabling precise diagnosis.</w:t>
      </w:r>
    </w:p>
    <w:p>
      <w:pPr>
        <w:pStyle w:val="FirstParagraph"/>
      </w:pPr>
      <w:r>
        <w:t xml:space="preserve">The integration of these technologies by an</w:t>
      </w:r>
      <w:r>
        <w:t xml:space="preserve"> </w:t>
      </w:r>
      <w:r>
        <w:rPr>
          <w:bCs/>
          <w:b/>
        </w:rPr>
        <w:t xml:space="preserve">Optometrist</w:t>
      </w:r>
      <w:r>
        <w:t xml:space="preserve"> </w:t>
      </w:r>
      <w:r>
        <w:t xml:space="preserve">ensures that patients in Russia, Saint Petersburg receive care comparable to leading European centers. The Laboratory Report emphasizes that technology alone is insufficient; the expertise of the</w:t>
      </w:r>
      <w:r>
        <w:t xml:space="preserve"> </w:t>
      </w:r>
      <w:r>
        <w:rPr>
          <w:bCs/>
          <w:b/>
        </w:rPr>
        <w:t xml:space="preserve">Optometrist</w:t>
      </w:r>
      <w:r>
        <w:t xml:space="preserve"> </w:t>
      </w:r>
      <w:r>
        <w:t xml:space="preserve">in interpreting these diagnostics is paramount.</w:t>
      </w:r>
    </w:p>
    <w:bookmarkEnd w:id="23"/>
    <w:bookmarkStart w:id="24" w:name="Xa569667456e1b72986f3dcc53943787aa81aab5"/>
    <w:p>
      <w:pPr>
        <w:pStyle w:val="Heading2"/>
      </w:pPr>
      <w:r>
        <w:t xml:space="preserve">4. Specific Considerations for Patients in Russia, Saint Petersburg</w:t>
      </w:r>
    </w:p>
    <w:p>
      <w:pPr>
        <w:pStyle w:val="FirstParagraph"/>
      </w:pPr>
      <w:r>
        <w:t xml:space="preserve">The geographical and climatic conditions of Russia, Saint Petersburg significantly influence optometric needs. The high latitude results in long winters with limited natural light, which can exacerbate seasonal affective disorder and impact circadian rhythms, indirectly affecting eye strain and visual comfort. Furthermore, the urban environment of Russia, Saint Petersburg presents challenges such as air quality variations during heating seasons.</w:t>
      </w:r>
    </w:p>
    <w:p>
      <w:pPr>
        <w:pStyle w:val="BodyText"/>
      </w:pPr>
      <w:r>
        <w:t xml:space="preserve">An attentive</w:t>
      </w:r>
      <w:r>
        <w:t xml:space="preserve"> </w:t>
      </w:r>
      <w:r>
        <w:rPr>
          <w:bCs/>
          <w:b/>
        </w:rPr>
        <w:t xml:space="preserve">Optometrist</w:t>
      </w:r>
      <w:r>
        <w:t xml:space="preserve"> </w:t>
      </w:r>
      <w:r>
        <w:t xml:space="preserve">in this region must consider environmental factors when prescribing corrective lenses. For instance, high-quality anti-reflective coatings and blue-light filters are increasingly requested by patients in Russia, Saint Petersburg due to prolonged screen time in office environments and digital devices. Additionally, the cold climate can lead to evaporative dry eye; therefore, an</w:t>
      </w:r>
      <w:r>
        <w:t xml:space="preserve"> </w:t>
      </w:r>
      <w:r>
        <w:rPr>
          <w:bCs/>
          <w:b/>
        </w:rPr>
        <w:t xml:space="preserve">Optometrist</w:t>
      </w:r>
      <w:r>
        <w:t xml:space="preserve"> </w:t>
      </w:r>
      <w:r>
        <w:t xml:space="preserve">must be adept at recommending appropriate lubricant therapies.</w:t>
      </w:r>
    </w:p>
    <w:bookmarkEnd w:id="24"/>
    <w:bookmarkStart w:id="25" w:name="data-analysis-and-patient-demographics"/>
    <w:p>
      <w:pPr>
        <w:pStyle w:val="Heading2"/>
      </w:pPr>
      <w:r>
        <w:t xml:space="preserve">5. Data Analysis and Patient Demographics</w:t>
      </w:r>
    </w:p>
    <w:p>
      <w:pPr>
        <w:pStyle w:val="FirstParagraph"/>
      </w:pPr>
      <w:r>
        <w:t xml:space="preserve">An analysis of patient demographics in Russia, Saint Petersburg reveals a growing demand for pediatric optometry. With the rise in digital device usage among school-aged children, myopia rates are rising across the region. This Laboratory Report notes that an</w:t>
      </w:r>
      <w:r>
        <w:t xml:space="preserve"> </w:t>
      </w:r>
      <w:r>
        <w:rPr>
          <w:bCs/>
          <w:b/>
        </w:rPr>
        <w:t xml:space="preserve">Optometrist</w:t>
      </w:r>
      <w:r>
        <w:t xml:space="preserve"> </w:t>
      </w:r>
      <w:r>
        <w:t xml:space="preserve">is increasingly involved in myopia management strategies, including orthokeratology and low-dose atropine therapy, which are gaining acceptance in clinical settings within Russia, Saint Petersburg.</w:t>
      </w:r>
    </w:p>
    <w:p>
      <w:pPr>
        <w:pStyle w:val="BodyText"/>
      </w:pPr>
      <w:r>
        <w:t xml:space="preserve">Furthermore, the aging population in this part of Russia creates a sustained need for geriatric optometric care. An</w:t>
      </w:r>
      <w:r>
        <w:t xml:space="preserve"> </w:t>
      </w:r>
      <w:r>
        <w:rPr>
          <w:bCs/>
          <w:b/>
        </w:rPr>
        <w:t xml:space="preserve">Optometrist</w:t>
      </w:r>
      <w:r>
        <w:t xml:space="preserve"> </w:t>
      </w:r>
      <w:r>
        <w:t xml:space="preserve">must be proficient in managing age-related visual changes, ensuring that patients maintain their independence through proper visual correction.</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Access to specialized optometric care in remote areas surrounding Russia, Saint Petersburg can be limited compared to the city center. Bridging this gap requires tele-optometry solutions, where an</w:t>
      </w:r>
      <w:r>
        <w:t xml:space="preserve"> </w:t>
      </w:r>
      <w:r>
        <w:rPr>
          <w:bCs/>
          <w:b/>
        </w:rPr>
        <w:t xml:space="preserve">Optometrist</w:t>
      </w:r>
      <w:r>
        <w:t xml:space="preserve"> </w:t>
      </w:r>
      <w:r>
        <w:t xml:space="preserve">can conduct preliminary screenings via digital platforms.</w:t>
      </w:r>
    </w:p>
    <w:p>
      <w:pPr>
        <w:pStyle w:val="BodyText"/>
      </w:pPr>
      <w:r>
        <w:t xml:space="preserve">The Laboratory Report concludes that the future of optometry in Russia, Saint Petersburg lies in greater integration between primary care and specialized eye services. As the healthcare system modernizes, the role of the</w:t>
      </w:r>
      <w:r>
        <w:t xml:space="preserve"> </w:t>
      </w:r>
      <w:r>
        <w:rPr>
          <w:bCs/>
          <w:b/>
        </w:rPr>
        <w:t xml:space="preserve">Optometrist</w:t>
      </w:r>
      <w:r>
        <w:t xml:space="preserve"> </w:t>
      </w:r>
      <w:r>
        <w:t xml:space="preserve">will expand from mere vision correction to holistic ocular health management. Continued investment in education and technology for an</w:t>
      </w:r>
      <w:r>
        <w:t xml:space="preserve"> </w:t>
      </w:r>
      <w:r>
        <w:rPr>
          <w:bCs/>
          <w:b/>
        </w:rPr>
        <w:t xml:space="preserve">Optometrist</w:t>
      </w:r>
      <w:r>
        <w:t xml:space="preserve"> </w:t>
      </w:r>
      <w:r>
        <w:t xml:space="preserve">will ensure that Russia, Saint Petersburg remains a leader in regional eye care.</w:t>
      </w:r>
    </w:p>
    <w:bookmarkEnd w:id="26"/>
    <w:bookmarkStart w:id="27" w:name="conclusion"/>
    <w:p>
      <w:pPr>
        <w:pStyle w:val="Heading2"/>
      </w:pPr>
      <w:r>
        <w:t xml:space="preserve">7. Conclusion</w:t>
      </w:r>
    </w:p>
    <w:p>
      <w:pPr>
        <w:pStyle w:val="FirstParagraph"/>
      </w:pPr>
      <w:r>
        <w:t xml:space="preserve">This Laboratory Report has provided a comprehensive overview of the optometric landscape in Russia, Saint Petersburg. It is evident that an</w:t>
      </w:r>
      <w:r>
        <w:t xml:space="preserve"> </w:t>
      </w:r>
      <w:r>
        <w:rPr>
          <w:bCs/>
          <w:b/>
        </w:rPr>
        <w:t xml:space="preserve">Optometrist</w:t>
      </w:r>
      <w:r>
        <w:t xml:space="preserve"> </w:t>
      </w:r>
      <w:r>
        <w:t xml:space="preserve">plays a critical role in maintaining public health within this vibrant Russian city. Through rigorous training, adoption of advanced technology, and adaptation to local environmental factors, the</w:t>
      </w:r>
      <w:r>
        <w:t xml:space="preserve"> </w:t>
      </w:r>
      <w:r>
        <w:rPr>
          <w:bCs/>
          <w:b/>
        </w:rPr>
        <w:t xml:space="preserve">Optometrist</w:t>
      </w:r>
      <w:r>
        <w:t xml:space="preserve"> </w:t>
      </w:r>
      <w:r>
        <w:t xml:space="preserve">ensures high standards of care for residents of Russia, Saint Petersburg. The findings underscore the importance of specialized training and continuous professional development for an</w:t>
      </w:r>
      <w:r>
        <w:t xml:space="preserve"> </w:t>
      </w:r>
      <w:r>
        <w:rPr>
          <w:bCs/>
          <w:b/>
        </w:rPr>
        <w:t xml:space="preserve">Optometrist</w:t>
      </w:r>
      <w:r>
        <w:t xml:space="preserve"> </w:t>
      </w:r>
      <w:r>
        <w:t xml:space="preserve">operating in this dynamic healthcare environment.</w:t>
      </w:r>
    </w:p>
    <w:p>
      <w:pPr>
        <w:pStyle w:val="BodyText"/>
      </w:pPr>
      <w:r>
        <w:rPr>
          <w:iCs/>
          <w:i/>
        </w:rPr>
        <w:t xml:space="preserve">Note: This document is for informational purposes and reflects the general state of optometric practice as analyzed in this report regarding Russia, Saint Petersburg.</w:t>
      </w:r>
    </w:p>
    <w:bookmarkEnd w:id="27"/>
    <w:p>
      <w:pPr>
        <w:pStyle w:val="BodyText"/>
      </w:pPr>
      <w:r>
        <w:t xml:space="preserve">© 2023 Clinical Analysis Group. All Rights Reserved. Document ID: LAB-OPT-RU-SPB-800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Optometric Analysis in Russia, Saint Petersburg</dc:title>
  <dc:creator/>
  <dc:language>en</dc:language>
  <cp:keywords/>
  <dcterms:created xsi:type="dcterms:W3CDTF">2026-07-29T15:37:42Z</dcterms:created>
  <dcterms:modified xsi:type="dcterms:W3CDTF">2026-07-29T15:37:42Z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