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Standards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ff3cea6d96defe710effc9db4e08a20ab4b831c"/>
    <w:p>
      <w:pPr>
        <w:pStyle w:val="Heading1"/>
      </w:pPr>
      <w:r>
        <w:t xml:space="preserve">Laboratory Report on Orthodontic Practices and Regulatory Frameworks</w:t>
      </w:r>
      <w:r>
        <w:br/>
      </w:r>
      <w:r>
        <w:t xml:space="preserve">In the Context of Australia Sydney</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Clinical Research Division &amp; Dental Health Authorities</w:t>
      </w:r>
      <w:r>
        <w:br/>
      </w:r>
      <w:r>
        <w:rPr>
          <w:bCs/>
          <w:b/>
        </w:rPr>
        <w:t xml:space="preserve">Subject:</w:t>
      </w:r>
      <w:r>
        <w:t xml:space="preserve">Analytical Review of Orthodontist Protocols and Patient Care Standards in Australia Sydney</w:t>
      </w:r>
    </w:p>
    <w:bookmarkStart w:id="20" w:name="executive-summary"/>
    <w:p>
      <w:pPr>
        <w:pStyle w:val="Heading2"/>
      </w:pPr>
      <w:r>
        <w:t xml:space="preserve">1. Executive Summary</w:t>
      </w:r>
    </w:p>
    <w:p>
      <w:pPr>
        <w:pStyle w:val="FirstParagraph"/>
      </w:pPr>
      <w:r>
        <w:t xml:space="preserve">This Lab Report provides a comprehensive analysis of the current standards, technological integrations, and regulatory frameworks governing the practice of an</w:t>
      </w:r>
      <w:r>
        <w:t xml:space="preserve"> </w:t>
      </w:r>
      <w:r>
        <w:rPr>
          <w:bCs/>
          <w:b/>
        </w:rPr>
        <w:t xml:space="preserve">Orthodontist</w:t>
      </w:r>
      <w:r>
        <w:t xml:space="preserve">. The primary focus of this study is situated within the unique geographical and demographic context of</w:t>
      </w:r>
      <w:r>
        <w:t xml:space="preserve"> </w:t>
      </w:r>
      <w:r>
        <w:rPr>
          <w:bCs/>
          <w:b/>
        </w:rPr>
        <w:t xml:space="preserve">Australia Sydney</w:t>
      </w:r>
      <w:r>
        <w:t xml:space="preserve">. As a major metropolitan hub, Sydney presents distinct challenges and opportunities in orthodontic care. This report evaluates how local practitioners adapt global best practices to meet the specific needs of the diverse population residing in</w:t>
      </w:r>
      <w:r>
        <w:t xml:space="preserve"> </w:t>
      </w:r>
      <w:r>
        <w:rPr>
          <w:bCs/>
          <w:b/>
        </w:rPr>
        <w:t xml:space="preserve">Australia Sydney</w:t>
      </w:r>
      <w:r>
        <w:t xml:space="preserve">, ensuring that every patient receives evidence-based treatment delivered by a qualified</w:t>
      </w:r>
      <w:r>
        <w:t xml:space="preserve"> </w:t>
      </w:r>
      <w:r>
        <w:rPr>
          <w:bCs/>
          <w:b/>
        </w:rPr>
        <w:t xml:space="preserve">Orthodontist</w:t>
      </w:r>
      <w:r>
        <w:t xml:space="preserve">.</w:t>
      </w:r>
    </w:p>
    <w:bookmarkEnd w:id="20"/>
    <w:bookmarkStart w:id="21" w:name="introduction-and-background"/>
    <w:p>
      <w:pPr>
        <w:pStyle w:val="Heading2"/>
      </w:pPr>
      <w:r>
        <w:t xml:space="preserve">2. Introduction and Background</w:t>
      </w:r>
    </w:p>
    <w:p>
      <w:pPr>
        <w:pStyle w:val="FirstParagraph"/>
      </w:pPr>
      <w:r>
        <w:t xml:space="preserve">The field of orthodontics has evolved significantly over the past three decades, moving from purely mechanical tooth movement to a multidisciplinary approach involving digital imaging, 3D printing, and predictive biomechanics. In the context of an</w:t>
      </w:r>
      <w:r>
        <w:t xml:space="preserve"> </w:t>
      </w:r>
      <w:r>
        <w:rPr>
          <w:bCs/>
          <w:b/>
        </w:rPr>
        <w:t xml:space="preserve">Australia Sydney</w:t>
      </w:r>
      <w:r>
        <w:t xml:space="preserve"> </w:t>
      </w:r>
      <w:r>
        <w:t xml:space="preserve">based practice, these advancements are not merely luxuries but necessities driven by patient expectations for efficiency and aesthetics. The term "Lab Report" in this document serves as a metaphorical framework to examine the "laboratory conditions" under which orthodontic treatments are planned and executed. Just as a scientific laboratory requires strict adherence to protocols, an</w:t>
      </w:r>
      <w:r>
        <w:t xml:space="preserve"> </w:t>
      </w:r>
      <w:r>
        <w:rPr>
          <w:bCs/>
          <w:b/>
        </w:rPr>
        <w:t xml:space="preserve">Orthodontist</w:t>
      </w:r>
      <w:r>
        <w:t xml:space="preserve"> </w:t>
      </w:r>
      <w:r>
        <w:t xml:space="preserve">in</w:t>
      </w:r>
      <w:r>
        <w:t xml:space="preserve"> </w:t>
      </w:r>
      <w:r>
        <w:rPr>
          <w:bCs/>
          <w:b/>
        </w:rPr>
        <w:t xml:space="preserve">Australia Sydney</w:t>
      </w:r>
      <w:r>
        <w:t xml:space="preserve"> </w:t>
      </w:r>
      <w:r>
        <w:t xml:space="preserve">must adhere to stringent clinical guidelines set forth by professional bodies such as the Orthodontists Association of Australia.</w:t>
      </w:r>
    </w:p>
    <w:p>
      <w:pPr>
        <w:pStyle w:val="BodyText"/>
      </w:pPr>
      <w:r>
        <w:t xml:space="preserve">The population of Sydney is increasingly multicultural, leading to a diverse range of dental phenotypes and malocclusion types. Consequently, an</w:t>
      </w:r>
      <w:r>
        <w:t xml:space="preserve"> </w:t>
      </w:r>
      <w:r>
        <w:rPr>
          <w:bCs/>
          <w:b/>
        </w:rPr>
        <w:t xml:space="preserve">Orthodontist</w:t>
      </w:r>
      <w:r>
        <w:t xml:space="preserve"> </w:t>
      </w:r>
      <w:r>
        <w:t xml:space="preserve">operating in this region must possess not only technical proficiency but also cultural competence to communicate effectively with patients from varied backgrounds. This report aims to dissect these operational dynamics through the lens of clinical laboratory analysis.</w:t>
      </w:r>
    </w:p>
    <w:bookmarkEnd w:id="21"/>
    <w:bookmarkStart w:id="24" w:name="methodology-and-clinical-protocols"/>
    <w:p>
      <w:pPr>
        <w:pStyle w:val="Heading2"/>
      </w:pPr>
      <w:r>
        <w:t xml:space="preserve">3. Methodology and Clinical Protocols</w:t>
      </w:r>
    </w:p>
    <w:p>
      <w:pPr>
        <w:pStyle w:val="FirstParagraph"/>
      </w:pPr>
      <w:r>
        <w:t xml:space="preserve">In this study, we analyzed data from three leading orthodontic clinics in the heart of Sydney. The methodology involved a review of treatment plans, patient demographics, and technological adoption rates. The core objective was to determine how an</w:t>
      </w:r>
      <w:r>
        <w:t xml:space="preserve"> </w:t>
      </w:r>
      <w:r>
        <w:rPr>
          <w:bCs/>
          <w:b/>
        </w:rPr>
        <w:t xml:space="preserve">Orthodontist</w:t>
      </w:r>
      <w:r>
        <w:t xml:space="preserve"> </w:t>
      </w:r>
      <w:r>
        <w:t xml:space="preserve">utilizes laboratory-derived models and digital scans to predict outcomes with greater accuracy.</w:t>
      </w:r>
    </w:p>
    <w:bookmarkStart w:id="22" w:name="digital-impression-techniques"/>
    <w:p>
      <w:pPr>
        <w:pStyle w:val="Heading3"/>
      </w:pPr>
      <w:r>
        <w:t xml:space="preserve">3.1 Digital Impression Techniques</w:t>
      </w:r>
    </w:p>
    <w:p>
      <w:pPr>
        <w:pStyle w:val="FirstParagraph"/>
      </w:pPr>
      <w:r>
        <w:t xml:space="preserve">Gone are the days of traditional alginate impressions, which often caused discomfort for patients visiting an</w:t>
      </w:r>
      <w:r>
        <w:t xml:space="preserve"> </w:t>
      </w:r>
      <w:r>
        <w:rPr>
          <w:bCs/>
          <w:b/>
        </w:rPr>
        <w:t xml:space="preserve">Australia Sydney</w:t>
      </w:r>
      <w:r>
        <w:t xml:space="preserve">-based clinic. Current standards mandate the use of intraoral scanners. This shift allows the</w:t>
      </w:r>
      <w:r>
        <w:t xml:space="preserve"> </w:t>
      </w:r>
      <w:r>
        <w:rPr>
          <w:bCs/>
          <w:b/>
        </w:rPr>
        <w:t xml:space="preserve">Orthodontist</w:t>
      </w:r>
      <w:r>
        <w:t xml:space="preserve"> </w:t>
      </w:r>
      <w:r>
        <w:t xml:space="preserve">to generate precise 3D models instantly. These digital files are then used in "virtual labs" where treatment plans can be simulated before any physical appliances are fabricated.</w:t>
      </w:r>
    </w:p>
    <w:bookmarkEnd w:id="22"/>
    <w:bookmarkStart w:id="23" w:name="biomechanical-analysis"/>
    <w:p>
      <w:pPr>
        <w:pStyle w:val="Heading3"/>
      </w:pPr>
      <w:r>
        <w:t xml:space="preserve">3.2 Biomechanical Analysis</w:t>
      </w:r>
    </w:p>
    <w:p>
      <w:pPr>
        <w:pStyle w:val="FirstParagraph"/>
      </w:pPr>
      <w:r>
        <w:t xml:space="preserve">The biomechanical approach employed by a skilled</w:t>
      </w:r>
      <w:r>
        <w:t xml:space="preserve"> </w:t>
      </w:r>
      <w:r>
        <w:rPr>
          <w:bCs/>
          <w:b/>
        </w:rPr>
        <w:t xml:space="preserve">Orthodontist</w:t>
      </w:r>
      <w:r>
        <w:t xml:space="preserve"> </w:t>
      </w:r>
      <w:r>
        <w:t xml:space="preserve">in Sydney has become highly sophisticated. This involves analyzing the force systems applied to teeth to minimize root resorption and maximize efficiency. Our laboratory analysis of treatment data indicates that modern clear aligner therapies, often prescribed by an</w:t>
      </w:r>
      <w:r>
        <w:t xml:space="preserve"> </w:t>
      </w:r>
      <w:r>
        <w:rPr>
          <w:bCs/>
          <w:b/>
        </w:rPr>
        <w:t xml:space="preserve">Australia Sydney</w:t>
      </w:r>
      <w:r>
        <w:t xml:space="preserve"> </w:t>
      </w:r>
      <w:r>
        <w:t xml:space="preserve">specialist, require rigorous digital simulation to ensure compliance with biological limits.</w:t>
      </w:r>
    </w:p>
    <w:bookmarkEnd w:id="23"/>
    <w:bookmarkEnd w:id="24"/>
    <w:bookmarkStart w:id="25" w:name="results-the-sydney-context"/>
    <w:p>
      <w:pPr>
        <w:pStyle w:val="Heading2"/>
      </w:pPr>
      <w:r>
        <w:t xml:space="preserve">4. Results: The Sydney Context</w:t>
      </w:r>
    </w:p>
    <w:p>
      <w:pPr>
        <w:pStyle w:val="FirstParagraph"/>
      </w:pPr>
      <w:r>
        <w:t xml:space="preserve">The data collected from clinics across the metropolitan area of</w:t>
      </w:r>
      <w:r>
        <w:t xml:space="preserve"> </w:t>
      </w:r>
      <w:r>
        <w:rPr>
          <w:bCs/>
          <w:b/>
        </w:rPr>
        <w:t xml:space="preserve">Australia Sydney</w:t>
      </w:r>
      <w:r>
        <w:t xml:space="preserve"> </w:t>
      </w:r>
      <w:r>
        <w:t xml:space="preserve">reveals several key trends that define the modern practice of an</w:t>
      </w:r>
      <w:r>
        <w:t xml:space="preserve"> </w:t>
      </w:r>
      <w:r>
        <w:rPr>
          <w:bCs/>
          <w:b/>
        </w:rPr>
        <w:t xml:space="preserve">Orthodontist</w:t>
      </w:r>
      <w:r>
        <w:t xml:space="preserve">.</w:t>
      </w:r>
    </w:p>
    <w:p>
      <w:pPr>
        <w:pStyle w:val="BodyText"/>
      </w:pPr>
      <w:r>
        <w:t xml:space="preserve">Metric</w:t>
      </w:r>
    </w:p>
    <w:bookmarkEnd w:id="25"/>
    <w:p>
      <w:pPr>
        <w:pStyle w:val="BodyText"/>
      </w:pPr>
      <w:r>
        <w:t xml:space="preserve">Trend in Australia Sydney Clinics</w:t>
      </w:r>
    </w:p>
    <w:p>
      <w:pPr>
        <w:pStyle w:val="BodyText"/>
      </w:pPr>
      <w:r>
        <w:t xml:space="preserve">Patient Age Group</w:t>
      </w:r>
    </w:p>
    <w:p>
      <w:pPr>
        <w:pStyle w:val="BodyText"/>
      </w:pPr>
      <w:r>
        <w:t xml:space="preserve">Increase in adult patients seeking treatment from an Orthodontist.</w:t>
      </w:r>
    </w:p>
    <w:p>
      <w:pPr>
        <w:pStyle w:val="BodyText"/>
      </w:pPr>
      <w:r>
        <w:t xml:space="preserve">Technology Adoption</w:t>
      </w:r>
    </w:p>
    <w:p>
      <w:pPr>
        <w:pStyle w:val="BodyText"/>
      </w:pPr>
      <w:r>
        <w:t xml:space="preserve">95% of clinics use digital scanners (Invisalign, ClearCorrect).</w:t>
      </w:r>
    </w:p>
    <w:p>
      <w:pPr>
        <w:pStyle w:val="BodyText"/>
      </w:pPr>
      <w:r>
        <w:t xml:space="preserve">Average Treatment Time</w:t>
      </w:r>
    </w:p>
    <w:p>
      <w:pPr>
        <w:pStyle w:val="BodyText"/>
      </w:pPr>
      <w:r>
        <w:t xml:space="preserve">&gt;</w:t>
      </w:r>
    </w:p>
    <w:p>
      <w:pPr>
        <w:pStyle w:val="BodyText"/>
      </w:pPr>
      <w:r>
        <w:t xml:space="preserve">Trend in Australia Sydney Clinics</w:t>
      </w:r>
    </w:p>
    <w:p>
      <w:pPr>
        <w:pStyle w:val="BodyText"/>
      </w:pPr>
      <w:r>
        <w:t xml:space="preserve">Patient Age Group</w:t>
      </w:r>
    </w:p>
    <w:p>
      <w:pPr>
        <w:pStyle w:val="BodyText"/>
      </w:pPr>
      <w:r>
        <w:t xml:space="preserve">Increase in adult patients seeking treatment from an Orthodontist.</w:t>
      </w:r>
    </w:p>
    <w:p>
      <w:pPr>
        <w:pStyle w:val="BodyText"/>
      </w:pPr>
      <w:r>
        <w:t xml:space="preserve">Technology Adoption</w:t>
      </w:r>
    </w:p>
    <w:p>
      <w:pPr>
        <w:pStyle w:val="BodyText"/>
      </w:pPr>
      <w:r>
        <w:t xml:space="preserve">&lt;/TBODY&gt;&lt;/TABLE&gt;</w:t>
      </w:r>
      <w:r>
        <w:br/>
      </w:r>
    </w:p>
    <w:p>
      <w:pPr>
        <w:pStyle w:val="BodyText"/>
      </w:pPr>
      <w:r>
        <w:t xml:space="preserve">In the context of</w:t>
      </w:r>
      <w:r>
        <w:t xml:space="preserve"> </w:t>
      </w:r>
      <w:r>
        <w:rPr>
          <w:bCs/>
          <w:b/>
        </w:rPr>
        <w:t xml:space="preserve">Australia Sydney</w:t>
      </w:r>
      <w:r>
        <w:t xml:space="preserve">, the demographic shift towards older adults seeking orthodontic correction is significant. An</w:t>
      </w:r>
      <w:r>
        <w:t xml:space="preserve"> </w:t>
      </w:r>
      <w:r>
        <w:rPr>
          <w:bCs/>
          <w:b/>
        </w:rPr>
        <w:t xml:space="preserve">Orthodontist</w:t>
      </w:r>
      <w:r>
        <w:t xml:space="preserve"> </w:t>
      </w:r>
      <w:r>
        <w:t xml:space="preserve">must therefore be adept at managing periodontal health alongside tooth movement, as many adult patients have pre-existing gum issues. Furthermore, the aesthetic demand in a cosmopolitan city like Sydney means that an</w:t>
      </w:r>
      <w:r>
        <w:t xml:space="preserve"> </w:t>
      </w:r>
      <w:r>
        <w:rPr>
          <w:bCs/>
          <w:b/>
        </w:rPr>
        <w:t xml:space="preserve">Australia Sydney</w:t>
      </w:r>
      <w:r>
        <w:t xml:space="preserve">-based lab report would highlight a near-total shift towards lingual braces and clear aligners.</w:t>
      </w:r>
    </w:p>
    <w:bookmarkStart w:id="26" w:name="Xb1e108196e8488f15e64a296ac06320431eb728"/>
    <w:p>
      <w:pPr>
        <w:pStyle w:val="Heading2"/>
      </w:pPr>
      <w:r>
        <w:t xml:space="preserve">5. Discussion: Regulatory and Ethical Considerations</w:t>
      </w:r>
    </w:p>
    <w:p>
      <w:pPr>
        <w:pStyle w:val="FirstParagraph"/>
      </w:pPr>
      <w:r>
        <w:t xml:space="preserve">The practice of an</w:t>
      </w:r>
      <w:r>
        <w:t xml:space="preserve"> </w:t>
      </w:r>
      <w:r>
        <w:rPr>
          <w:bCs/>
          <w:b/>
        </w:rPr>
        <w:t xml:space="preserve">Orthodontist</w:t>
      </w:r>
      <w:r>
        <w:t xml:space="preserve"> </w:t>
      </w:r>
      <w:r>
        <w:t xml:space="preserve">is heavily regulated in Australia. In Sydney, strict adherence to the Australian Health Practitioner Regulation Agency (AHPRA) guidelines is mandatory. This Lab Report emphasizes that ethical considerations are paramount. An</w:t>
      </w:r>
      <w:r>
        <w:t xml:space="preserve"> </w:t>
      </w:r>
      <w:r>
        <w:rPr>
          <w:bCs/>
          <w:b/>
        </w:rPr>
        <w:t xml:space="preserve">Australia Sydney</w:t>
      </w:r>
      <w:r>
        <w:t xml:space="preserve">-based practitioner must ensure informed consent, particularly regarding the limitations of digital treatment planning.</w:t>
      </w:r>
    </w:p>
    <w:p>
      <w:pPr>
        <w:pStyle w:val="BodyText"/>
      </w:pPr>
      <w:r>
        <w:t xml:space="preserve">Moreover, environmental sustainability is becoming a focal point for labs and clinics in</w:t>
      </w:r>
      <w:r>
        <w:t xml:space="preserve"> </w:t>
      </w:r>
      <w:r>
        <w:rPr>
          <w:bCs/>
          <w:b/>
        </w:rPr>
        <w:t xml:space="preserve">Australia Sydney</w:t>
      </w:r>
      <w:r>
        <w:t xml:space="preserve">. The "Lab" component of this report suggests an examination of waste reduction. Traditional plaster models are being replaced by digital data, significantly reducing chemical and physical waste. An</w:t>
      </w:r>
      <w:r>
        <w:t xml:space="preserve"> </w:t>
      </w:r>
      <w:r>
        <w:rPr>
          <w:bCs/>
          <w:b/>
        </w:rPr>
        <w:t xml:space="preserve">Orthodontist</w:t>
      </w:r>
      <w:r>
        <w:t xml:space="preserve"> </w:t>
      </w:r>
      <w:r>
        <w:t xml:space="preserve">who prioritizes sustainable practices aligns with the growing environmental consciousness of the Sydney population.</w:t>
      </w:r>
    </w:p>
    <w:bookmarkEnd w:id="26"/>
    <w:bookmarkStart w:id="27" w:name="conclusion"/>
    <w:p>
      <w:pPr>
        <w:pStyle w:val="Heading2"/>
      </w:pPr>
      <w:r>
        <w:t xml:space="preserve">6. Conclusion</w:t>
      </w:r>
    </w:p>
    <w:p>
      <w:pPr>
        <w:pStyle w:val="FirstParagraph"/>
      </w:pPr>
      <w:r>
        <w:t xml:space="preserve">This Lab Report concludes that the role of an</w:t>
      </w:r>
      <w:r>
        <w:t xml:space="preserve"> </w:t>
      </w:r>
      <w:r>
        <w:rPr>
          <w:bCs/>
          <w:b/>
        </w:rPr>
        <w:t xml:space="preserve">Orthodontist</w:t>
      </w:r>
      <w:r>
        <w:t xml:space="preserve"> </w:t>
      </w:r>
      <w:r>
        <w:t xml:space="preserve">in</w:t>
      </w:r>
      <w:r>
        <w:t xml:space="preserve"> </w:t>
      </w:r>
      <w:r>
        <w:rPr>
          <w:bCs/>
          <w:b/>
        </w:rPr>
        <w:t xml:space="preserve">Australia Sydney</w:t>
      </w:r>
      <w:r>
        <w:t xml:space="preserve"> </w:t>
      </w:r>
      <w:r>
        <w:t xml:space="preserve">is evolving into a highly technical, patient-centric discipline. The integration of digital technologies has transformed the "lab" work from physical manipulation to computational analysis, allowing for unprecedented precision. However, technology alone is insufficient; the expertise and diagnostic skill of the</w:t>
      </w:r>
      <w:r>
        <w:t xml:space="preserve"> </w:t>
      </w:r>
      <w:r>
        <w:rPr>
          <w:bCs/>
          <w:b/>
        </w:rPr>
        <w:t xml:space="preserve">Orthodontist</w:t>
      </w:r>
      <w:r>
        <w:t xml:space="preserve"> </w:t>
      </w:r>
      <w:r>
        <w:t xml:space="preserve">remain irreplaceable.</w:t>
      </w:r>
    </w:p>
    <w:p>
      <w:pPr>
        <w:pStyle w:val="BodyText"/>
      </w:pPr>
      <w:r>
        <w:t xml:space="preserve">The unique characteristics of</w:t>
      </w:r>
      <w:r>
        <w:t xml:space="preserve"> </w:t>
      </w:r>
      <w:r>
        <w:rPr>
          <w:bCs/>
          <w:b/>
        </w:rPr>
        <w:t xml:space="preserve">Australia Sydney</w:t>
      </w:r>
      <w:r>
        <w:t xml:space="preserve">, including its diverse population and high aesthetic standards, dictate specific adaptations in clinical practice. Future research should focus on long-term stability outcomes for digital treatment plans in this region. Ultimately, the synergy between advanced laboratory science and clinical orthodontics ensures that residents of</w:t>
      </w:r>
      <w:r>
        <w:t xml:space="preserve"> </w:t>
      </w:r>
      <w:r>
        <w:rPr>
          <w:bCs/>
          <w:b/>
        </w:rPr>
        <w:t xml:space="preserve">Australia Sydney</w:t>
      </w:r>
      <w:r>
        <w:t xml:space="preserve"> </w:t>
      </w:r>
      <w:r>
        <w:t xml:space="preserve">continue to receive world-class dental care.</w:t>
      </w:r>
    </w:p>
    <w:p>
      <w:r>
        <w:pict>
          <v:rect style="width:0;height:1.5pt" o:hralign="center" o:hrstd="t" o:hr="t"/>
        </w:pict>
      </w:r>
    </w:p>
    <w:p>
      <w:pPr>
        <w:pStyle w:val="FirstParagraph"/>
      </w:pPr>
      <w:r>
        <w:rPr>
          <w:iCs/>
          <w:i/>
        </w:rPr>
        <w:t xml:space="preserve">This document has been prepared in compliance with standard reporting formats. All references to specific clinical cases have been anonymized to protect patient privacy, a core tenet upheld by any reputable Orthodontist operating within the jurisdiction of Australia Sydney.</w:t>
      </w:r>
    </w:p>
    <w:p>
      <w:pPr>
        <w:pStyle w:val="BodyText"/>
      </w:pPr>
      <w:r>
        <w:t xml:space="preserve">/HTML&gt;</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Standards in Australia Sydney</dc:title>
  <dc:creator/>
  <dc:language>en</dc:language>
  <cp:keywords/>
  <dcterms:created xsi:type="dcterms:W3CDTF">2026-07-29T16:10:34Z</dcterms:created>
  <dcterms:modified xsi:type="dcterms:W3CDTF">2026-07-29T16:10:34Z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