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Analysis</w:t>
      </w:r>
      <w:r>
        <w:t xml:space="preserve"> </w:t>
      </w:r>
      <w:r>
        <w:t xml:space="preserve">in</w:t>
      </w:r>
      <w:r>
        <w:t xml:space="preserve"> </w:t>
      </w:r>
      <w:r>
        <w:t xml:space="preserve">Brazil</w:t>
      </w:r>
      <w:r>
        <w:t xml:space="preserve"> </w:t>
      </w:r>
      <w:r>
        <w:t xml:space="preserve">Brasília</w:t>
      </w:r>
    </w:p>
    <w:bookmarkStart w:id="20" w:name="X40755cca009af9ae734e28390f42a40e7d0d314"/>
    <w:p>
      <w:pPr>
        <w:pStyle w:val="Heading1"/>
      </w:pPr>
      <w:r>
        <w:t xml:space="preserve">Laboratory Report: Orthodontic Evaluation and Strategic Implementation in Brasília, Federal District, Brazil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Clinical Operations Management</w:t>
      </w:r>
      <w:r>
        <w:br/>
      </w:r>
      <w:r>
        <w:rPr>
          <w:bCs/>
          <w:b/>
        </w:rPr>
        <w:t xml:space="preserve">Subject:</w:t>
      </w:r>
      <w:r>
        <w:t xml:space="preserve"> </w:t>
      </w:r>
      <w:r>
        <w:t xml:space="preserve">Assessment of Orthodontic Market Dynamics and Patient Care Standards in Brazil Brasília</w:t>
      </w:r>
    </w:p>
    <w:bookmarkEnd w:id="20"/>
    <w:bookmarkStart w:id="22" w:name="executive-summary"/>
    <w:bookmarkStart w:id="21" w:name="i.-executive-summary"/>
    <w:p>
      <w:pPr>
        <w:pStyle w:val="Heading2"/>
      </w:pPr>
      <w:r>
        <w:t xml:space="preserve">I. Executive Summary</w:t>
      </w:r>
    </w:p>
    <w:p>
      <w:pPr>
        <w:pStyle w:val="FirstParagraph"/>
      </w:pPr>
      <w:r>
        <w:t xml:space="preserve">This laboratory report provides a comprehensive analysis of the current orthodontic landscape within the specific geographic and demographic context of Brasília, located in the Federal District of Brazil. The primary objective is to evaluate how modern Orthodontist practices can be optimized to serve this unique population while adhering to international standards of care. As Brazil remains one of the largest consumers dental aesthetics products globally, understanding local nuances in Brasília is crucial for successful clinical integration.</w:t>
      </w:r>
    </w:p>
    <w:bookmarkEnd w:id="21"/>
    <w:bookmarkEnd w:id="22"/>
    <w:bookmarkStart w:id="24" w:name="introduction"/>
    <w:bookmarkStart w:id="23" w:name="X42a11c7c51409a1dffe54f058bf4eaef3dfe107"/>
    <w:p>
      <w:pPr>
        <w:pStyle w:val="Heading2"/>
      </w:pPr>
      <w:r>
        <w:t xml:space="preserve">II. Introduction and Contextual Background</w:t>
      </w:r>
    </w:p>
    <w:p>
      <w:pPr>
        <w:pStyle w:val="FirstParagraph"/>
      </w:pPr>
      <w:r>
        <w:t xml:space="preserve">The capital city of Brazil, known simply as Brasília or Brazil Brasília to distinguish its central federal role, presents a distinct epidemiological and sociocultural profile compared to other Brazilian metropolitan areas like São Paulo or Rio de Janeiro. Designed as a planned city in the mid-20th century, Brasília exhibits unique urban planning characteristics that influence healthcare access patterns. For an</w:t>
      </w:r>
      <w:r>
        <w:t xml:space="preserve"> </w:t>
      </w:r>
      <w:r>
        <w:rPr>
          <w:bCs/>
          <w:b/>
        </w:rPr>
        <w:t xml:space="preserve">Orthodontist</w:t>
      </w:r>
      <w:r>
        <w:t xml:space="preserve">, operating in this region requires not only technical expertise but also an understanding of the socio-economic stratification inherent to the Federal District.</w:t>
      </w:r>
    </w:p>
    <w:p>
      <w:pPr>
        <w:pStyle w:val="BodyText"/>
      </w:pPr>
      <w:r>
        <w:t xml:space="preserve">The purpose of this document is to outline clinical requirements, market expectations, and operational guidelines necessary for establishing or enhancing an orthodontic service delivery system in Brazil Brasília. This report emphasizes that successful implementation depends on integrating global orthodontic advancements with local cultural expectations regarding facial aesthetics and social mobility.</w:t>
      </w:r>
    </w:p>
    <w:bookmarkEnd w:id="23"/>
    <w:bookmarkEnd w:id="24"/>
    <w:bookmarkStart w:id="26" w:name="market-analysis"/>
    <w:bookmarkStart w:id="25" w:name="X614b9c62de0b5a573b1d876e76614c84c59d66e"/>
    <w:p>
      <w:pPr>
        <w:pStyle w:val="Heading2"/>
      </w:pPr>
      <w:r>
        <w:t xml:space="preserve">III. Market Analysis: The Role of the Orthodontist in Brazil Brasília</w:t>
      </w:r>
    </w:p>
    <w:p>
      <w:pPr>
        <w:pStyle w:val="FirstParagraph"/>
      </w:pPr>
      <w:r>
        <w:t xml:space="preserve">The demand for orthodontic treatment in Brazil is consistently high, driven by a strong cultural emphasis on dental aesthetics as a marker of social success. In Brasília, this phenomenon is amplified by the city’s population composition, which includes government officials, civil servants, entrepreneurs, and service workers. Consequently, the role of an</w:t>
      </w:r>
      <w:r>
        <w:t xml:space="preserve"> </w:t>
      </w:r>
      <w:r>
        <w:rPr>
          <w:bCs/>
          <w:b/>
        </w:rPr>
        <w:t xml:space="preserve">Orthodontist</w:t>
      </w:r>
      <w:r>
        <w:t xml:space="preserve"> </w:t>
      </w:r>
      <w:r>
        <w:t xml:space="preserve">extends beyond mere alignment correction; it involves holistic facial analysis and psychological support for patients seeking to improve their self-image.</w:t>
      </w:r>
    </w:p>
    <w:p>
      <w:pPr>
        <w:pStyle w:val="BodyText"/>
      </w:pPr>
      <w:r>
        <w:t xml:space="preserve">Data suggests that residents of Brazil Brasília often possess higher average disposable income compared to national averages, leading to a higher prevalence of requests for aesthetic treatments, such as clear aligners and ceramic braces. However, there is also a significant portion of the population reliant on the Unified Health System (SUS). Therefore, any operational model must balance private practice profitability with ethical considerations regarding public health obligations.</w:t>
      </w:r>
    </w:p>
    <w:bookmarkEnd w:id="25"/>
    <w:bookmarkEnd w:id="26"/>
    <w:bookmarkStart w:id="28" w:name="clinical-methodology"/>
    <w:bookmarkStart w:id="27" w:name="Xc272097dbb3dcba2d7ae436b43f141f7e4948e9"/>
    <w:p>
      <w:pPr>
        <w:pStyle w:val="Heading2"/>
      </w:pPr>
      <w:r>
        <w:t xml:space="preserve">IV. Clinical Methodology and Technological Integration</w:t>
      </w:r>
    </w:p>
    <w:p>
      <w:pPr>
        <w:pStyle w:val="FirstParagraph"/>
      </w:pPr>
      <w:r>
        <w:t xml:space="preserve">To deliver optimal care in Brazil Brasília, the laboratory recommends the adoption of advanced diagnostic protocols. These include:</w:t>
      </w:r>
    </w:p>
    <w:p>
      <w:pPr>
        <w:numPr>
          <w:ilvl w:val="0"/>
          <w:numId w:val="1001"/>
        </w:numPr>
        <w:pStyle w:val="Compact"/>
      </w:pPr>
      <w:r>
        <w:rPr>
          <w:bCs/>
          <w:b/>
        </w:rPr>
        <w:t xml:space="preserve">Digital Imaging:</w:t>
      </w:r>
      <w:r>
        <w:t xml:space="preserve"> </w:t>
      </w:r>
      <w:r>
        <w:t xml:space="preserve">Implementation of Cone Beam Computed Tomography (CBCT) to assess skeletal discrepancies accurately, a common concern in Brazilian patients with mixed ethnic backgrounds.</w:t>
      </w:r>
    </w:p>
    <w:p>
      <w:pPr>
        <w:numPr>
          <w:ilvl w:val="0"/>
          <w:numId w:val="1001"/>
        </w:numPr>
        <w:pStyle w:val="Compact"/>
      </w:pPr>
      <w:r>
        <w:rPr>
          <w:bCs/>
          <w:b/>
        </w:rPr>
        <w:t xml:space="preserve">Intraoral Scanning:</w:t>
      </w:r>
      <w:r>
        <w:t xml:space="preserve"> </w:t>
      </w:r>
      <w:r>
        <w:t xml:space="preserve">Replacement of traditional impression materials with digital scanners to enhance patient comfort and improve accuracy in appliance fabrication.</w:t>
      </w:r>
    </w:p>
    <w:p>
      <w:pPr>
        <w:numPr>
          <w:ilvl w:val="0"/>
          <w:numId w:val="1001"/>
        </w:numPr>
        <w:pStyle w:val="Compact"/>
      </w:pPr>
      <w:r>
        <w:rPr>
          <w:bCs/>
          <w:b/>
        </w:rPr>
        <w:t xml:space="preserve">Cephalometric Analysis:</w:t>
      </w:r>
      <w:r>
        <w:t xml:space="preserve"> </w:t>
      </w:r>
      <w:r>
        <w:t xml:space="preserve">Utilizing software tailored to Latin American facial types rather than relying solely on Caucasian norms, ensuring precise diagnosis for the diverse demographic found in Brazil Brasília.</w:t>
      </w:r>
    </w:p>
    <w:p>
      <w:pPr>
        <w:pStyle w:val="FirstParagraph"/>
      </w:pPr>
      <w:r>
        <w:t xml:space="preserve">The integration of these technologies allows the</w:t>
      </w:r>
      <w:r>
        <w:t xml:space="preserve"> </w:t>
      </w:r>
      <w:r>
        <w:rPr>
          <w:bCs/>
          <w:b/>
        </w:rPr>
        <w:t xml:space="preserve">Orthodontist</w:t>
      </w:r>
      <w:r>
        <w:t xml:space="preserve"> </w:t>
      </w:r>
      <w:r>
        <w:t xml:space="preserve">to create predictable treatment plans that minimize chair time and maximize patient satisfaction. Furthermore, teleorthodontics has emerged as a vital tool in Brazil Brasília, allowing for remote monitoring of patients in outlying satellite cities connected to the Federal District.</w:t>
      </w:r>
    </w:p>
    <w:bookmarkEnd w:id="27"/>
    <w:bookmarkEnd w:id="28"/>
    <w:bookmarkStart w:id="30" w:name="challenges"/>
    <w:bookmarkStart w:id="29" w:name="Xc064a157d8fa263384e8123b68e241f77394cda"/>
    <w:p>
      <w:pPr>
        <w:pStyle w:val="Heading2"/>
      </w:pPr>
      <w:r>
        <w:t xml:space="preserve">V. Operational Challenges in Brazil Brasília</w:t>
      </w:r>
    </w:p>
    <w:p>
      <w:pPr>
        <w:pStyle w:val="FirstParagraph"/>
      </w:pPr>
      <w:r>
        <w:t xml:space="preserve">Despite the promising market, several challenges must be addressed. First, traffic congestion in certain areas of Brasília can impact patient attendance rates. Strategic location selection near major avenues or within well-connected commercial hubs is essential.</w:t>
      </w:r>
    </w:p>
    <w:p>
      <w:pPr>
        <w:pStyle w:val="BodyText"/>
      </w:pPr>
      <w:r>
        <w:t xml:space="preserve">Secondly, regulatory compliance with the Federal Council of Dentistry (CFO) is strict regarding advertising and ethical conduct in Brazil. The</w:t>
      </w:r>
      <w:r>
        <w:t xml:space="preserve"> </w:t>
      </w:r>
      <w:r>
        <w:rPr>
          <w:bCs/>
          <w:b/>
        </w:rPr>
        <w:t xml:space="preserve">Orthodontist</w:t>
      </w:r>
      <w:r>
        <w:t xml:space="preserve"> </w:t>
      </w:r>
      <w:r>
        <w:t xml:space="preserve">must ensure that all marketing materials reflect professionalism and avoid exaggerated claims. Additionally, economic fluctuations in the federal government sector can influence private spending on elective dental procedures, necessitating flexible payment plans for patients.</w:t>
      </w:r>
    </w:p>
    <w:bookmarkEnd w:id="29"/>
    <w:bookmarkEnd w:id="30"/>
    <w:bookmarkStart w:id="32" w:name="conclusion"/>
    <w:bookmarkStart w:id="31" w:name="vi.-conclusion"/>
    <w:p>
      <w:pPr>
        <w:pStyle w:val="Heading2"/>
      </w:pPr>
      <w:r>
        <w:t xml:space="preserve">VI. Conclusion</w:t>
      </w:r>
    </w:p>
    <w:p>
      <w:pPr>
        <w:pStyle w:val="FirstParagraph"/>
      </w:pPr>
      <w:r>
        <w:t xml:space="preserve">In conclusion, the orthodontic field in Brazil Brasília offers substantial opportunities for growth and professional fulfillment. The key to success lies in the ability of the</w:t>
      </w:r>
      <w:r>
        <w:t xml:space="preserve"> </w:t>
      </w:r>
      <w:r>
        <w:rPr>
          <w:bCs/>
          <w:b/>
        </w:rPr>
        <w:t xml:space="preserve">Orthodontist</w:t>
      </w:r>
      <w:r>
        <w:t xml:space="preserve"> </w:t>
      </w:r>
      <w:r>
        <w:t xml:space="preserve">to combine high-tech clinical solutions with a deep understanding of local socio-economic dynamics. By adhering to rigorous laboratory standards and prioritizing patient-centered care, practitioners can significantly improve oral health outcomes in the Federal District.</w:t>
      </w:r>
    </w:p>
    <w:p>
      <w:pPr>
        <w:pStyle w:val="BodyText"/>
      </w:pPr>
      <w:r>
        <w:t xml:space="preserve">This report confirms that Brasília is not merely a geographic location but a dynamic ecosystem where modern dentistry meets unique public health needs. Continuous education, technological adaptation, and ethical practice remain the cornerstones of sustainable success in this vibrant Brazilian capital.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Analysis in Brazil Brasília</dc:title>
  <dc:creator/>
  <dc:language>en</dc:language>
  <cp:keywords/>
  <dcterms:created xsi:type="dcterms:W3CDTF">2026-07-30T04:00:06Z</dcterms:created>
  <dcterms:modified xsi:type="dcterms:W3CDTF">2026-07-30T04:00:06Z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