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Orthodontic</w:t>
      </w:r>
      <w:r>
        <w:t xml:space="preserve"> </w:t>
      </w:r>
      <w:r>
        <w:t xml:space="preserve">Assessment</w:t>
      </w:r>
      <w:r>
        <w:t xml:space="preserve"> </w:t>
      </w:r>
      <w:r>
        <w:t xml:space="preserve">and</w:t>
      </w:r>
      <w:r>
        <w:t xml:space="preserve"> </w:t>
      </w:r>
      <w:r>
        <w:t xml:space="preserve">Infrastructure</w:t>
      </w:r>
      <w:r>
        <w:t xml:space="preserve"> </w:t>
      </w:r>
      <w:r>
        <w:t xml:space="preserve">Analysis</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Ministry of Public Health &amp; Dental Association of Kinshasa</w:t>
      </w:r>
    </w:p>
    <w:p>
      <w:pPr>
        <w:pStyle w:val="BodyText"/>
      </w:pPr>
      <w:r>
        <w:rPr>
          <w:bCs/>
          <w:b/>
        </w:rPr>
        <w:t xml:space="preserve">From: Dental Research Unit, Kinshasa Central Laboratory</w:t>
      </w:r>
    </w:p>
    <w:bookmarkStart w:id="30" w:name="X79dc9dbb542c25dc6250decef6c7ab745bd03d9"/>
    <w:p>
      <w:pPr>
        <w:pStyle w:val="Heading1"/>
      </w:pPr>
      <w:r>
        <w:t xml:space="preserve">Laboratory Report on Orthodontic Standards and Clinical Feasibility in DR Congo Kinshasa</w:t>
      </w:r>
    </w:p>
    <w:bookmarkStart w:id="20" w:name="executive-summary"/>
    <w:p>
      <w:pPr>
        <w:pStyle w:val="Heading2"/>
      </w:pPr>
      <w:r>
        <w:t xml:space="preserve">1. Executive Summary</w:t>
      </w:r>
    </w:p>
    <w:p>
      <w:pPr>
        <w:pStyle w:val="FirstParagraph"/>
      </w:pPr>
      <w:r>
        <w:t xml:space="preserve">This laboratory report provides a comprehensive analysis of the current state, clinical requirements, and infrastructural challenges regarding the practice of an</w:t>
      </w:r>
      <w:r>
        <w:t xml:space="preserve"> </w:t>
      </w:r>
      <w:r>
        <w:rPr>
          <w:bCs/>
          <w:b/>
        </w:rPr>
        <w:t xml:space="preserve">Orthodontist</w:t>
      </w:r>
      <w:r>
        <w:t xml:space="preserve"> </w:t>
      </w:r>
      <w:r>
        <w:t xml:space="preserve">within the Democratic Republic of Congo (DRC), specifically focusing on Kinshasa. As Kinshasa rapidly urbanizes and its middle class expands, there is a growing demand for specialized dental care. However, the implementation of rigorous orthodontic protocols faces unique hurdles related to material logistics, education standards, and environmental conditions in</w:t>
      </w:r>
      <w:r>
        <w:t xml:space="preserve"> </w:t>
      </w:r>
      <w:r>
        <w:rPr>
          <w:bCs/>
          <w:b/>
        </w:rPr>
        <w:t xml:space="preserve">DR Congo Kinshasa</w:t>
      </w:r>
      <w:r>
        <w:t xml:space="preserve">. This document outlines the necessary laboratory adaptations required to ensure high-quality patient care.</w:t>
      </w:r>
    </w:p>
    <w:bookmarkEnd w:id="20"/>
    <w:bookmarkStart w:id="21" w:name="introduction-and-background"/>
    <w:p>
      <w:pPr>
        <w:pStyle w:val="Heading2"/>
      </w:pPr>
      <w:r>
        <w:t xml:space="preserve">2. Introduction and Background</w:t>
      </w:r>
    </w:p>
    <w:p>
      <w:pPr>
        <w:pStyle w:val="FirstParagraph"/>
      </w:pPr>
      <w:r>
        <w:t xml:space="preserve">The field of orthodontics requires precision engineering, consistent material supply chains, and rigorous diagnostic capabilities. In the context of</w:t>
      </w:r>
      <w:r>
        <w:t xml:space="preserve"> </w:t>
      </w:r>
      <w:r>
        <w:rPr>
          <w:bCs/>
          <w:b/>
        </w:rPr>
        <w:t xml:space="preserve">DR Congo Kinshasa</w:t>
      </w:r>
      <w:r>
        <w:t xml:space="preserve">, the dental landscape is evolving from basic extractions and fillings toward more complex restorative and aesthetic procedures. The role of an</w:t>
      </w:r>
      <w:r>
        <w:t xml:space="preserve"> </w:t>
      </w:r>
      <w:r>
        <w:rPr>
          <w:bCs/>
          <w:b/>
        </w:rPr>
        <w:t xml:space="preserve">Orthodontist</w:t>
      </w:r>
      <w:r>
        <w:t xml:space="preserve"> </w:t>
      </w:r>
      <w:r>
        <w:t xml:space="preserve">here is not merely cosmetic but also functional, addressing severe malocclusions that impact nutrition, speech, and respiratory health in children.</w:t>
      </w:r>
    </w:p>
    <w:p>
      <w:pPr>
        <w:pStyle w:val="BodyText"/>
      </w:pPr>
      <w:r>
        <w:t xml:space="preserve">This lab report aims to evaluate the local capacity for orthodontic treatment planning. It assesses the availability of digital imaging technologies, the stability of alloy supplies for braces, and the need for localized training programs. Understanding these variables is critical for any international partnership or local clinic expansion aiming to serve a population in</w:t>
      </w:r>
      <w:r>
        <w:t xml:space="preserve"> </w:t>
      </w:r>
      <w:r>
        <w:rPr>
          <w:bCs/>
          <w:b/>
        </w:rPr>
        <w:t xml:space="preserve">DR Congo Kinshasa</w:t>
      </w:r>
      <w:r>
        <w:t xml:space="preserve">.</w:t>
      </w:r>
    </w:p>
    <w:bookmarkEnd w:id="21"/>
    <w:bookmarkStart w:id="23" w:name="diagnostic-infrastructure-requirements"/>
    <w:p>
      <w:pPr>
        <w:pStyle w:val="Heading2"/>
      </w:pPr>
      <w:r>
        <w:t xml:space="preserve">3. Diagnostic Infrastructure Requirements</w:t>
      </w:r>
    </w:p>
    <w:bookmarkStart w:id="22" w:name="radiographic-and-imaging-standards"/>
    <w:p>
      <w:pPr>
        <w:pStyle w:val="Heading3"/>
      </w:pPr>
      <w:r>
        <w:t xml:space="preserve">3.1 Radiographic and Imaging Standards</w:t>
      </w:r>
    </w:p>
    <w:p>
      <w:pPr>
        <w:pStyle w:val="FirstParagraph"/>
      </w:pPr>
      <w:r>
        <w:t xml:space="preserve">A competent an orthodontist cannot operate effectively without precise diagnostic data. In many Western contexts, cone-beam computed tomography (CBCT) is standard. However, in</w:t>
      </w:r>
      <w:r>
        <w:t xml:space="preserve"> </w:t>
      </w:r>
      <w:r>
        <w:rPr>
          <w:bCs/>
          <w:b/>
        </w:rPr>
        <w:t xml:space="preserve">DR Congo Kinshasa</w:t>
      </w:r>
      <w:r>
        <w:t xml:space="preserve">, the availability of reliable CBCT units remains limited to a few private clinics in the Gombe and Ngaliema districts due to high costs and maintenance issues related to power instability.</w:t>
      </w:r>
    </w:p>
    <w:p>
      <w:pPr>
        <w:pStyle w:val="BodyText"/>
      </w:pPr>
      <w:r>
        <w:t xml:space="preserve">This laboratory recommends that any new orthodontic facility prioritize the installation of backup generator systems or solar-powered inverters. Furthermore, while traditional panoramic X-rays are widely available in Kinshasa, the calibration of these machines varies significantly between laboratories. Strict quality control protocols must be established to ensure that cephalometric tracings used for treatment planning are accurate. Errors in tracing can lead to significant treatment failures, particularly when correcting skeletal discrepancies common among the local demographic.</w:t>
      </w:r>
    </w:p>
    <w:bookmarkEnd w:id="22"/>
    <w:bookmarkEnd w:id="23"/>
    <w:bookmarkStart w:id="26" w:name="X87aa48ec215b5c2f52f6a0834c4c16f1a146d82"/>
    <w:p>
      <w:pPr>
        <w:pStyle w:val="Heading2"/>
      </w:pPr>
      <w:r>
        <w:t xml:space="preserve">4. Material Science and Supply Chain Logistics</w:t>
      </w:r>
    </w:p>
    <w:bookmarkStart w:id="24" w:name="bracket-and-wire-availability"/>
    <w:p>
      <w:pPr>
        <w:pStyle w:val="Heading3"/>
      </w:pPr>
      <w:r>
        <w:t xml:space="preserve">4.1 Bracket and Wire Availability</w:t>
      </w:r>
    </w:p>
    <w:p>
      <w:pPr>
        <w:pStyle w:val="FirstParagraph"/>
      </w:pPr>
      <w:r>
        <w:t xml:space="preserve">The core of an orthodontist's toolkit consists of brackets, archwires, and elastic modules. Importing these materials into Kinshasa involves complex logistical chains passing through the port of Matadi or via road transport from neighboring countries. Delays in customs clearance can leave patients without replacement parts for weeks.</w:t>
      </w:r>
    </w:p>
    <w:p>
      <w:pPr>
        <w:pStyle w:val="BodyText"/>
      </w:pPr>
      <w:r>
        <w:t xml:space="preserve">This lab report suggests that clinics serving</w:t>
      </w:r>
      <w:r>
        <w:t xml:space="preserve"> </w:t>
      </w:r>
      <w:r>
        <w:rPr>
          <w:bCs/>
          <w:b/>
        </w:rPr>
        <w:t xml:space="preserve">DR Congo Kinshasa</w:t>
      </w:r>
      <w:r>
        <w:t xml:space="preserve"> </w:t>
      </w:r>
      <w:r>
        <w:t xml:space="preserve">must maintain a significantly higher inventory buffer than those in Europe or North America. The variability of humidity and temperature during transport can degrade certain adhesive resins. Therefore, storage conditions within the laboratory must be strictly monitored. Air-conditioned storage units are mandatory to preserve the shelf-life of bonding agents and composite materials used for bracket placement.</w:t>
      </w:r>
    </w:p>
    <w:bookmarkEnd w:id="24"/>
    <w:bookmarkStart w:id="25" w:name="Xe58671559e3ea64b254fe0be74700f8461c1557"/>
    <w:p>
      <w:pPr>
        <w:pStyle w:val="Heading3"/>
      </w:pPr>
      <w:r>
        <w:t xml:space="preserve">4.2 Adaptation to Local Anatomical Variations</w:t>
      </w:r>
    </w:p>
    <w:p>
      <w:pPr>
        <w:pStyle w:val="FirstParagraph"/>
      </w:pPr>
      <w:r>
        <w:t xml:space="preserve">Dental literature often relies on Caucasian anatomical data. However, patients in</w:t>
      </w:r>
      <w:r>
        <w:t xml:space="preserve"> </w:t>
      </w:r>
      <w:r>
        <w:rPr>
          <w:bCs/>
          <w:b/>
        </w:rPr>
        <w:t xml:space="preserve">DR Congo Kinshasa</w:t>
      </w:r>
      <w:r>
        <w:t xml:space="preserve">, who are largely of Bantu descent, may present with distinct craniofacial characteristics and higher frequencies of certain malocclusions. An effective orthodontist must adapt standard treatment protocols to fit these physiological realities. This laboratory notes that pre-fabricated archwires designed for narrow European arches may not provide optimal force vectors for patients in Kinshasa, potentially requiring custom bending techniques which increase chair time and cost.</w:t>
      </w:r>
    </w:p>
    <w:bookmarkEnd w:id="25"/>
    <w:bookmarkEnd w:id="26"/>
    <w:bookmarkStart w:id="27" w:name="educational-and-training-challenges"/>
    <w:p>
      <w:pPr>
        <w:pStyle w:val="Heading2"/>
      </w:pPr>
      <w:r>
        <w:t xml:space="preserve">5. Educational and Training Challenges</w:t>
      </w:r>
    </w:p>
    <w:p>
      <w:pPr>
        <w:pStyle w:val="FirstParagraph"/>
      </w:pPr>
      <w:r>
        <w:t xml:space="preserve">The scarcity of specialized postgraduate training programs in orthodontics within the DRC is a major bottleneck. Most dentists who wish to become an</w:t>
      </w:r>
      <w:r>
        <w:t xml:space="preserve"> </w:t>
      </w:r>
      <w:r>
        <w:rPr>
          <w:bCs/>
          <w:b/>
        </w:rPr>
        <w:t xml:space="preserve">Orthodontist</w:t>
      </w:r>
      <w:r>
        <w:t xml:space="preserve"> </w:t>
      </w:r>
      <w:r>
        <w:t xml:space="preserve">must seek education abroad, often in France, Brazil, or Lebanon. Upon return to Kinshasa, these professionals must bridge the gap between international theoretical knowledge and local practical constraints.</w:t>
      </w:r>
    </w:p>
    <w:p>
      <w:pPr>
        <w:pStyle w:val="BodyText"/>
      </w:pPr>
      <w:r>
        <w:t xml:space="preserve">This report recommends the establishment of a local Continuing Dental Education (CDE) module focused specifically on orthodontics. By creating a localized laboratory workshop environment in Kinshasa, senior practitioners can mentor junior dentists on case management that accounts for limited resources. This knowledge transfer is vital for sustaining the profession within</w:t>
      </w:r>
      <w:r>
        <w:t xml:space="preserve"> </w:t>
      </w:r>
      <w:r>
        <w:rPr>
          <w:bCs/>
          <w:b/>
        </w:rPr>
        <w:t xml:space="preserve">DR Congo Kinshasa</w:t>
      </w:r>
      <w:r>
        <w:t xml:space="preserve"> </w:t>
      </w:r>
      <w:r>
        <w:t xml:space="preserve">and ensuring that standards do not drop as demand outstrips the supply of highly trained specialists.</w:t>
      </w:r>
    </w:p>
    <w:bookmarkEnd w:id="27"/>
    <w:bookmarkStart w:id="28" w:name="Xc10e64bd094079badd96cd51b059204d1683ed2"/>
    <w:p>
      <w:pPr>
        <w:pStyle w:val="Heading2"/>
      </w:pPr>
      <w:r>
        <w:t xml:space="preserve">6. Socio-Economic Considerations and Patient Access</w:t>
      </w:r>
    </w:p>
    <w:p>
      <w:pPr>
        <w:pStyle w:val="FirstParagraph"/>
      </w:pPr>
      <w:r>
        <w:t xml:space="preserve">Economic disparity in Kinshasa is stark. An orthodontist faces the ethical dilemma of providing expensive, long-term treatments to those who can afford them while neglecting those with severe functional needs who cannot. This laboratory report highlights a growing trend of "limited" or "interceptive" orthodontics as a more viable model for</w:t>
      </w:r>
      <w:r>
        <w:t xml:space="preserve"> </w:t>
      </w:r>
      <w:r>
        <w:rPr>
          <w:bCs/>
          <w:b/>
        </w:rPr>
        <w:t xml:space="preserve">DR Congo Kinshasa</w:t>
      </w:r>
      <w:r>
        <w:t xml:space="preserve">.</w:t>
      </w:r>
    </w:p>
    <w:p>
      <w:pPr>
        <w:pStyle w:val="BodyText"/>
      </w:pPr>
      <w:r>
        <w:t xml:space="preserve">By focusing on early intervention (ages 7–10), an orthodontist can guide jaw growth using simpler, less expensive appliances rather than full fixed braces during adolescence. This approach reduces the total cost and duration of treatment, making it accessible to a broader segment of the population. It also reduces the burden on laboratory technicians who fabricate these devices locally.</w:t>
      </w:r>
    </w:p>
    <w:bookmarkEnd w:id="28"/>
    <w:bookmarkStart w:id="29" w:name="conclusion-and-recommendations"/>
    <w:p>
      <w:pPr>
        <w:pStyle w:val="Heading2"/>
      </w:pPr>
      <w:r>
        <w:t xml:space="preserve">7. Conclusion and Recommendations</w:t>
      </w:r>
    </w:p>
    <w:p>
      <w:pPr>
        <w:pStyle w:val="FirstParagraph"/>
      </w:pPr>
      <w:r>
        <w:t xml:space="preserve">The practice of an</w:t>
      </w:r>
      <w:r>
        <w:t xml:space="preserve"> </w:t>
      </w:r>
      <w:r>
        <w:rPr>
          <w:bCs/>
          <w:b/>
        </w:rPr>
        <w:t xml:space="preserve">Orthodontist</w:t>
      </w:r>
      <w:r>
        <w:t xml:space="preserve"> </w:t>
      </w:r>
      <w:r>
        <w:t xml:space="preserve">in Kinshasa is fraught with unique challenges but holds significant promise for public health improvement. The infrastructure in</w:t>
      </w:r>
      <w:r>
        <w:t xml:space="preserve"> </w:t>
      </w:r>
      <w:r>
        <w:rPr>
          <w:bCs/>
          <w:b/>
        </w:rPr>
        <w:t xml:space="preserve">DR Congo Kinshasa</w:t>
      </w:r>
      <w:r>
        <w:t xml:space="preserve">, while improving, requires specific adaptations regarding power supply, material storage, and diagnostic calibration.</w:t>
      </w:r>
    </w:p>
    <w:p>
      <w:pPr>
        <w:pStyle w:val="BodyText"/>
      </w:pPr>
      <w:r>
        <w:t xml:space="preserve">We recommend the following actions:</w:t>
      </w:r>
    </w:p>
    <w:p>
      <w:pPr>
        <w:numPr>
          <w:ilvl w:val="0"/>
          <w:numId w:val="1001"/>
        </w:numPr>
        <w:pStyle w:val="Compact"/>
      </w:pPr>
      <w:r>
        <w:rPr>
          <w:bCs/>
          <w:b/>
        </w:rPr>
        <w:t xml:space="preserve">Investment in Redundant Power Systems:</w:t>
      </w:r>
      <w:r>
        <w:t xml:space="preserve"> </w:t>
      </w:r>
      <w:r>
        <w:t xml:space="preserve">To protect sensitive imaging equipment and stored materials.</w:t>
      </w:r>
    </w:p>
    <w:p>
      <w:pPr>
        <w:numPr>
          <w:ilvl w:val="0"/>
          <w:numId w:val="1001"/>
        </w:numPr>
        <w:pStyle w:val="Compact"/>
      </w:pPr>
      <w:r>
        <w:rPr>
          <w:bCs/>
          <w:b/>
        </w:rPr>
        <w:t xml:space="preserve">Larger Inventory Protocols: </w:t>
      </w:r>
      <w:r>
        <w:t xml:space="preserve">To mitigate supply chain delays at the port of Matadi.</w:t>
      </w:r>
    </w:p>
    <w:p>
      <w:pPr>
        <w:numPr>
          <w:ilvl w:val="0"/>
          <w:numId w:val="1001"/>
        </w:numPr>
        <w:pStyle w:val="Compact"/>
      </w:pPr>
      <w:r>
        <w:rPr>
          <w:bCs/>
          <w:b/>
        </w:rPr>
        <w:t xml:space="preserve">Local Training Modules: To retain expertise within DRC rather than relying on expatriate specialists.</w:t>
      </w:r>
    </w:p>
    <w:p>
      <w:pPr>
        <w:numPr>
          <w:ilvl w:val="0"/>
          <w:numId w:val="1001"/>
        </w:numPr>
        <w:pStyle w:val="Compact"/>
      </w:pPr>
      <w:r>
        <w:rPr>
          <w:bCs/>
          <w:b/>
        </w:rPr>
        <w:t xml:space="preserve">Anatomically Aware Treatment Plans:</w:t>
      </w:r>
      <w:r>
        <w:t xml:space="preserve">To adjust standard Western protocols for local patient demographics.</w:t>
      </w:r>
    </w:p>
    <w:p>
      <w:pPr>
        <w:pStyle w:val="FirstParagraph"/>
      </w:pPr>
      <w:r>
        <w:t xml:space="preserve">By addressing these laboratory and operational factors, Kinshasa can establish a robust orthodontic framework that serves its citizens effectively. The synergy between modern dental science and the specific realities of</w:t>
      </w:r>
      <w:r>
        <w:t xml:space="preserve"> </w:t>
      </w:r>
      <w:r>
        <w:rPr>
          <w:bCs/>
          <w:b/>
        </w:rPr>
        <w:t xml:space="preserve">DR Congo Kinshasa</w:t>
      </w:r>
      <w:r>
        <w:t xml:space="preserve"> </w:t>
      </w:r>
      <w:r>
        <w:t xml:space="preserve">will define the future of oral health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Orthodontic Assessment and Infrastructure Analysis in DR Congo Kinshasa</dc:title>
  <dc:creator/>
  <dc:language>en</dc:language>
  <cp:keywords/>
  <dcterms:created xsi:type="dcterms:W3CDTF">2026-07-30T01:25:48Z</dcterms:created>
  <dcterms:modified xsi:type="dcterms:W3CDTF">2026-07-30T01:25:48Z</dcterms:modified>
</cp:coreProperties>
</file>

<file path=docProps/custom.xml><?xml version="1.0" encoding="utf-8"?>
<Properties xmlns="http://schemas.openxmlformats.org/officeDocument/2006/custom-properties" xmlns:vt="http://schemas.openxmlformats.org/officeDocument/2006/docPropsVTypes"/>
</file>