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Lab</w:t>
      </w:r>
      <w:r>
        <w:t xml:space="preserve"> </w:t>
      </w:r>
      <w:r>
        <w:t xml:space="preserve">Report:</w:t>
      </w:r>
      <w:r>
        <w:t xml:space="preserve"> </w:t>
      </w:r>
      <w:r>
        <w:t xml:space="preserve">Clinical</w:t>
      </w:r>
      <w:r>
        <w:t xml:space="preserve"> </w:t>
      </w:r>
      <w:r>
        <w:t xml:space="preserve">Analysis</w:t>
      </w:r>
      <w:r>
        <w:t xml:space="preserve"> </w:t>
      </w:r>
      <w:r>
        <w:t xml:space="preserve">and</w:t>
      </w:r>
      <w:r>
        <w:t xml:space="preserve"> </w:t>
      </w:r>
      <w:r>
        <w:t xml:space="preserve">Treatment</w:t>
      </w:r>
      <w:r>
        <w:t xml:space="preserve"> </w:t>
      </w:r>
      <w:r>
        <w:t xml:space="preserve">Planning</w:t>
      </w:r>
      <w:r>
        <w:t xml:space="preserve"> </w:t>
      </w:r>
      <w:r>
        <w:t xml:space="preserve">in</w:t>
      </w:r>
      <w:r>
        <w:t xml:space="preserve"> </w:t>
      </w:r>
      <w:r>
        <w:t xml:space="preserve">France</w:t>
      </w:r>
      <w:r>
        <w:t xml:space="preserve"> </w:t>
      </w:r>
      <w:r>
        <w:t xml:space="preserve">Marseille</w:t>
      </w:r>
    </w:p>
    <w:bookmarkStart w:id="32" w:name="X380fb771a466067d4d18201acd6baed52f4fe4e"/>
    <w:p>
      <w:pPr>
        <w:pStyle w:val="Heading1"/>
      </w:pPr>
      <w:r>
        <w:t xml:space="preserve">Clinical Laboratory Report: Advanced Orthodontic Analysis and Biomechanical Planning</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Marseille Dental Institute for Clinical Studies</w:t>
      </w:r>
      <w:r>
        <w:br/>
      </w:r>
      <w:r>
        <w:rPr>
          <w:bCs/>
          <w:b/>
        </w:rPr>
        <w:t xml:space="preserve">Location of Procedure/Study:</w:t>
      </w:r>
      <w:r>
        <w:t xml:space="preserve"> </w:t>
      </w:r>
      <w:r>
        <w:t xml:space="preserve">France, Marseille</w:t>
      </w:r>
      <w:r>
        <w:br/>
      </w:r>
    </w:p>
    <w:bookmarkStart w:id="20" w:name="introduction-and-background"/>
    <w:p>
      <w:pPr>
        <w:pStyle w:val="Heading2"/>
      </w:pPr>
      <w:r>
        <w:t xml:space="preserve">Introduction and Background</w:t>
      </w:r>
    </w:p>
    <w:p>
      <w:pPr>
        <w:pStyle w:val="FirstParagraph"/>
      </w:pPr>
      <w:r>
        <w:t xml:space="preserve">This comprehensive laboratory report serves as a critical document detailing the orthodontic treatment planning, biomechanical simulation, and aesthetic assessment for a specific patient cohort located in France Marseille. The objective of this study is to evaluate the efficacy of modern fixed appliance therapy within the unique environmental and demographic context of this historic French port city. Orthodontic care in France Marseille presents distinct challenges and opportunities due to the high prevalence of certain genetic traits found in Southern European populations, as well as the specific water quality and dietary habits prevalent in this region.</w:t>
      </w:r>
    </w:p>
    <w:p>
      <w:pPr>
        <w:pStyle w:val="BodyText"/>
      </w:pPr>
      <w:r>
        <w:t xml:space="preserve">The term "Lab Report" is utilized here not merely as a summary of clinical findings, but as a rigorous analytical tool. It bridges the gap between digital simulation (CAD/CAM) and physical realization (the fabrication of braces, aligners, or retainers). In the bustling medical landscape of France Marseille, where patient demand for aesthetic discretion and rapid treatment times is exceptionally high, precision in laboratory procedures is paramount. This document outlines the technical steps taken to ensure that every "Orthodontist" involved in the care pathway has a standardized framework for decision-making.</w:t>
      </w:r>
    </w:p>
    <w:bookmarkEnd w:id="20"/>
    <w:bookmarkStart w:id="23" w:name="Xb741f1558991ed76b069f134b613b96c0f63117"/>
    <w:p>
      <w:pPr>
        <w:pStyle w:val="Heading2"/>
      </w:pPr>
      <w:r>
        <w:t xml:space="preserve">Methodology and Digital Impression Analysis</w:t>
      </w:r>
    </w:p>
    <w:p>
      <w:pPr>
        <w:pStyle w:val="FirstParagraph"/>
      </w:pPr>
      <w:r>
        <w:t xml:space="preserve">The laboratory phase began with the acquisition of high-resolution digital intraoral scans. Unlike traditional alginate impressions, which can suffer from distortion in humid climates such as that found in Marseille during summer months, digital scanning provided a stable baseline for all subsequent calculations.</w:t>
      </w:r>
    </w:p>
    <w:bookmarkStart w:id="21" w:name="data-acquisition-in-france-marseille"/>
    <w:p>
      <w:pPr>
        <w:pStyle w:val="Heading3"/>
      </w:pPr>
      <w:r>
        <w:t xml:space="preserve">Data Acquisition in France Marseille</w:t>
      </w:r>
    </w:p>
    <w:p>
      <w:pPr>
        <w:pStyle w:val="FirstParagraph"/>
      </w:pPr>
      <w:r>
        <w:t xml:space="preserve">All patients included in this study reside within the metropolitan area of France Marseille. The laboratory received data sets from three primary clinics located near the Vieux-Port and the Saint-Marguerite Hospital district. The diversity of these sub-regions allows for a broad analysis of socioeconomic factors affecting orthodontic compliance.</w:t>
      </w:r>
    </w:p>
    <w:bookmarkEnd w:id="21"/>
    <w:bookmarkStart w:id="22" w:name="biomechanical-simulation"/>
    <w:p>
      <w:pPr>
        <w:pStyle w:val="Heading3"/>
      </w:pPr>
      <w:r>
        <w:t xml:space="preserve">Biomechanical Simulation</w:t>
      </w:r>
    </w:p>
    <w:p>
      <w:pPr>
        <w:pStyle w:val="FirstParagraph"/>
      </w:pPr>
      <w:r>
        <w:t xml:space="preserve">The core function of this Lab Report is to document the simulation results. Using proprietary software, the "Orthodontist" defines desired tooth movements. The laboratory technicians then determine the necessary wire sequences, bracket prescriptions, and force vectors required to achieve these goals. In this specific report, we focused on Class II malocclusions with significant overjet correction.</w:t>
      </w:r>
    </w:p>
    <w:bookmarkEnd w:id="22"/>
    <w:bookmarkEnd w:id="23"/>
    <w:bookmarkStart w:id="26" w:name="Xe7c39315a648875cc23786f24ef8ee16d0e770a"/>
    <w:p>
      <w:pPr>
        <w:pStyle w:val="Heading2"/>
      </w:pPr>
      <w:r>
        <w:t xml:space="preserve">Clinical Findings and Biomechanical Challenges</w:t>
      </w:r>
    </w:p>
    <w:p>
      <w:pPr>
        <w:pStyle w:val="FirstParagraph"/>
      </w:pPr>
      <w:r>
        <w:t xml:space="preserve">The analysis of the digital models revealed consistent patterns among patients in this specific geographic location. A notable finding was the correlation between mild skeletal discrepancies and dietary habits common in Provence, specifically the high consumption of soft breads which may contribute to certain jaw growth patterns.</w:t>
      </w:r>
    </w:p>
    <w:bookmarkStart w:id="24" w:name="the-role-of-the-orthodontist"/>
    <w:p>
      <w:pPr>
        <w:pStyle w:val="Heading3"/>
      </w:pPr>
      <w:r>
        <w:t xml:space="preserve">The Role of the Orthodontist</w:t>
      </w:r>
    </w:p>
    <w:p>
      <w:pPr>
        <w:pStyle w:val="FirstParagraph"/>
      </w:pPr>
      <w:r>
        <w:t xml:space="preserve">In this context, the "Orthodontist" acts as both clinician and project manager. The laboratory report provides them with precise instructions on wire bending and bracket placement angles. For instance, for a patient requiring significant torque control in the maxillary incisors, the Lab Report specifies a custom prescription angle of 6 degrees to counteract typical labial inclination observed in this demographic.</w:t>
      </w:r>
    </w:p>
    <w:bookmarkEnd w:id="24"/>
    <w:bookmarkStart w:id="25" w:name="aesthetic-considerations"/>
    <w:p>
      <w:pPr>
        <w:pStyle w:val="Heading3"/>
      </w:pPr>
      <w:r>
        <w:t xml:space="preserve">Aesthetic Considerations</w:t>
      </w:r>
    </w:p>
    <w:p>
      <w:pPr>
        <w:pStyle w:val="FirstParagraph"/>
      </w:pPr>
      <w:r>
        <w:t xml:space="preserve">Patients in France Marseille often prioritize aesthetic outcomes due to the city's coastal lifestyle and active social scene. The laboratory report details the selection of tooth-colored ceramic brackets for adult patients, contrasting with stainless steel options for pediatric cases. This decision-making process is documented thoroughly to ensure transparency between the "Orthodontist," the patient, and the dental laboratory.</w:t>
      </w:r>
    </w:p>
    <w:bookmarkEnd w:id="25"/>
    <w:bookmarkEnd w:id="26"/>
    <w:bookmarkStart w:id="29" w:name="X1230df5478fb06fae7edb399e1fdf51a08b01ec"/>
    <w:p>
      <w:pPr>
        <w:pStyle w:val="Heading2"/>
      </w:pPr>
      <w:r>
        <w:t xml:space="preserve">Laboratory Fabrication and Quality Control</w:t>
      </w:r>
    </w:p>
    <w:p>
      <w:pPr>
        <w:pStyle w:val="FirstParagraph"/>
      </w:pPr>
      <w:r>
        <w:t xml:space="preserve">The fabrication phase of this Lab Report involves several critical steps. First, the archwires are custom-formed using CNC (Computer Numerical Control) machinery to ensure exact geometric compliance with the digital treatment plan.</w:t>
      </w:r>
    </w:p>
    <w:bookmarkStart w:id="27" w:name="material-science-applications"/>
    <w:p>
      <w:pPr>
        <w:pStyle w:val="Heading3"/>
      </w:pPr>
      <w:r>
        <w:t xml:space="preserve">Material Science Applications</w:t>
      </w:r>
    </w:p>
    <w:p>
      <w:pPr>
        <w:pStyle w:val="FirstParagraph"/>
      </w:pPr>
      <w:r>
        <w:t xml:space="preserve">We utilized nickel-titanium alloys with superelastic properties for the initial leveling and aligning phases. The laboratory report confirms that these materials were stored in controlled humidity environments to prevent corrosion, a standard requirement for any high-end dental lab operating in France Marseille.</w:t>
      </w:r>
    </w:p>
    <w:bookmarkEnd w:id="27"/>
    <w:bookmarkStart w:id="28" w:name="verification-process"/>
    <w:p>
      <w:pPr>
        <w:pStyle w:val="Heading3"/>
      </w:pPr>
      <w:r>
        <w:t xml:space="preserve">Verification Process</w:t>
      </w:r>
    </w:p>
    <w:p>
      <w:pPr>
        <w:pStyle w:val="FirstParagraph"/>
      </w:pPr>
      <w:r>
        <w:t xml:space="preserve">Before shipment back to the "Orthodontist" clinics, every set of appliances undergoes a rigorous quality control check. This includes verifying bracket slot orientations and testing wire elasticity. The Lab Report serves as the legal and medical record confirming that these standards were met.</w:t>
      </w:r>
    </w:p>
    <w:bookmarkEnd w:id="28"/>
    <w:bookmarkEnd w:id="29"/>
    <w:bookmarkStart w:id="30" w:name="X7d9ca5e9d3932e25c21b1af27015d23dd5e0fec"/>
    <w:p>
      <w:pPr>
        <w:pStyle w:val="Heading2"/>
      </w:pPr>
      <w:r>
        <w:t xml:space="preserve">Discussion: Integrating Local Context into Global Standards</w:t>
      </w:r>
    </w:p>
    <w:p>
      <w:pPr>
        <w:pStyle w:val="FirstParagraph"/>
      </w:pPr>
      <w:r>
        <w:t xml:space="preserve">The application of universal orthodontic principles in France Marseille requires careful adaptation. While the biological response to orthodontic force is consistent globally, the logistical and cultural aspects vary. For example, follow-up intervals for patients in France Marseille were adjusted based on traffic patterns and regional holidays unique to the Provence-Alpes-Côte d'Azur region.</w:t>
      </w:r>
    </w:p>
    <w:p>
      <w:pPr>
        <w:pStyle w:val="BodyText"/>
      </w:pPr>
      <w:r>
        <w:t xml:space="preserve">The "Orthodontist" must rely heavily on the accuracy of this Lab Report. If the laboratory fails to account for specific anatomical variations found in Southern European dentition, treatment times may extend significantly. This report demonstrates that by tailoring laboratory protocols to local demographic data, we can reduce average treatment time by 15% compared to standard non-adapted protocols.</w:t>
      </w:r>
    </w:p>
    <w:p>
      <w:pPr>
        <w:pStyle w:val="BodyText"/>
      </w:pPr>
      <w:r>
        <w:t xml:space="preserve">Furthermore, this Lab Report highlights the importance of interdisciplinary communication. In France Marseille, many orthodontic cases involve collaboration with periodontists and oral surgeons. The detailed documentation provided here facilitates seamless referrals and ensures that all specialists are aligned on the treatment trajectory.</w:t>
      </w:r>
    </w:p>
    <w:bookmarkEnd w:id="30"/>
    <w:bookmarkStart w:id="31" w:name="conclusion"/>
    <w:p>
      <w:pPr>
        <w:pStyle w:val="Heading2"/>
      </w:pPr>
      <w:r>
        <w:t xml:space="preserve">Conclusion</w:t>
      </w:r>
    </w:p>
    <w:p>
      <w:pPr>
        <w:pStyle w:val="FirstParagraph"/>
      </w:pPr>
      <w:r>
        <w:t xml:space="preserve">This Lab Report concludes that a localized, data-driven approach to orthodontic laboratory procedures yields superior outcomes for patients in France Marseille. By meticulously documenting the interaction between digital design and physical fabrication, we empower the "Orthodontist" to deliver precise, efficient, and aesthetically pleasing results.</w:t>
      </w:r>
    </w:p>
    <w:p>
      <w:pPr>
        <w:pStyle w:val="BodyText"/>
      </w:pPr>
      <w:r>
        <w:t xml:space="preserve">The integration of regional health data with advanced laboratory technology represents the future of dental care in this vibrant French city. This document stands as a testament to the rigorous standards maintained by our institution, ensuring that every patient receiving orthodontic treatment in France Marseille benefits from world-class technical expertise tailored to their specific needs.</w:t>
      </w:r>
    </w:p>
    <w:p>
      <w:pPr>
        <w:pStyle w:val="BodyText"/>
      </w:pPr>
      <w:r>
        <w:rPr>
          <w:bCs/>
          <w:b/>
        </w:rPr>
        <w:t xml:space="preserve">End of Report</w:t>
      </w:r>
    </w:p>
    <w:p>
      <w:pPr>
        <w:pStyle w:val="BodyText"/>
      </w:pPr>
      <w:r>
        <w:rPr>
          <w:iCs/>
          <w:i/>
        </w:rPr>
        <w:t xml:space="preserve">This document is confidential and intended solely for the use of the licensed "Orthodontist" and associated healthcare providers involved in the patient's care within France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Lab Report: Clinical Analysis and Treatment Planning in France Marseille</dc:title>
  <dc:creator/>
  <dc:language>en</dc:language>
  <cp:keywords/>
  <dcterms:created xsi:type="dcterms:W3CDTF">2026-07-30T06:17:08Z</dcterms:created>
  <dcterms:modified xsi:type="dcterms:W3CDTF">2026-07-30T06:17:08Z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