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Orthodontic</w:t>
      </w:r>
      <w:r>
        <w:t xml:space="preserve"> </w:t>
      </w:r>
      <w:r>
        <w:t xml:space="preserve">Lab</w:t>
      </w:r>
      <w:r>
        <w:t xml:space="preserve"> </w:t>
      </w:r>
      <w:r>
        <w:t xml:space="preserve">Report</w:t>
      </w:r>
      <w:r>
        <w:t xml:space="preserve"> </w:t>
      </w:r>
      <w:r>
        <w:t xml:space="preserve">for</w:t>
      </w:r>
      <w:r>
        <w:t xml:space="preserve"> </w:t>
      </w:r>
      <w:r>
        <w:t xml:space="preserve">India</w:t>
      </w:r>
      <w:r>
        <w:t xml:space="preserve"> </w:t>
      </w:r>
      <w:r>
        <w:t xml:space="preserve">Bangalore</w:t>
      </w:r>
    </w:p>
    <w:bookmarkStart w:id="31" w:name="X60145471430a7ec3a84da0571759f3bac82e868"/>
    <w:p>
      <w:pPr>
        <w:pStyle w:val="Heading1"/>
      </w:pPr>
      <w:r>
        <w:t xml:space="preserve">Clinical Laboratory Report: Advanced Orthodontic Treatment Protocols for the India Bangalore Region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India Bangalore</w:t>
      </w:r>
      <w:r>
        <w:br/>
      </w:r>
      <w:r>
        <w:rPr>
          <w:bCs/>
          <w:b/>
        </w:rPr>
        <w:t xml:space="preserve">Type of Facility:</w:t>
      </w:r>
      <w:r>
        <w:t xml:space="preserve"> </w:t>
      </w:r>
      <w:r>
        <w:t xml:space="preserve">Specialized Dental Laboratory &amp; Clinical Center</w:t>
      </w:r>
    </w:p>
    <w:bookmarkStart w:id="20" w:name="executive-summary-and-introduction"/>
    <w:p>
      <w:pPr>
        <w:pStyle w:val="Heading2"/>
      </w:pPr>
      <w:r>
        <w:t xml:space="preserve">1. Executive Summary and Introduction</w:t>
      </w:r>
    </w:p>
    <w:p>
      <w:pPr>
        <w:pStyle w:val="FirstParagraph"/>
      </w:pPr>
      <w:r>
        <w:t xml:space="preserve">The purpose of this comprehensive Lab Report is to outline the strategic, clinical, and operational frameworks necessary for establishing a high-standard Orthodontist practice within the dynamic urban landscape of India Bangalore. As Bangalore emerges as one of the leading metropolitan hubs in India, often referred to as the "Silicon Valley of India," there is a concomitant surge in demand for premium healthcare services. This report details how an Orthodontist can effectively integrate with the local demographic trends, regulatory requirements, and technological advancements specific to this region. The primary objective is to ensure that patient care meets international standards while addressing the unique socio-economic and environmental factors present in India Bangalore.</w:t>
      </w:r>
    </w:p>
    <w:bookmarkEnd w:id="20"/>
    <w:bookmarkStart w:id="21" w:name="X1ac516f5bbbfbac2d4ed959ea0359ff402ed656"/>
    <w:p>
      <w:pPr>
        <w:pStyle w:val="Heading2"/>
      </w:pPr>
      <w:r>
        <w:t xml:space="preserve">2. Market Analysis: The Demographic Landscape of India Bangalore</w:t>
      </w:r>
    </w:p>
    <w:p>
      <w:pPr>
        <w:pStyle w:val="FirstParagraph"/>
      </w:pPr>
      <w:r>
        <w:t xml:space="preserve">To successfully implement an Orthodontist service model in India Bangalore, one must first understand the local population dynamics. The city boasts a rapidly growing middle class with increasing disposable income and a heightened awareness of aesthetic healthcare. Unlike rural regions where dental care is often reactive, urban centers like India Bangalore exhibit proactive behavior regarding cosmetic dentistry.</w:t>
      </w:r>
      <w:r>
        <w:t xml:space="preserve"> </w:t>
      </w:r>
      <w:r>
        <w:t xml:space="preserve">The demographic profile includes young professionals working in the IT sector, students from prestigious educational institutions, and families prioritizing long-term health investments. In this context, the role of an Orthodontist extends beyond simple tooth alignment; it encompasses holistic facial aesthetics and confidence building. The Lab Report indicates that there is a significant gap in the market for transparent aligner therapies and minimally invasive orthodontic solutions tailored to busy professionals who cannot afford extensive chair time. Furthermore, the cultural emphasis on smiles in Indian media and cinema has driven demand for visible cosmetic improvements, making India Bangalore a prime location for advanced orthodontic interventions.</w:t>
      </w:r>
    </w:p>
    <w:bookmarkEnd w:id="21"/>
    <w:bookmarkStart w:id="24" w:name="Xc5b25d89cce00fd114f96f5f4776b3209c9c988"/>
    <w:p>
      <w:pPr>
        <w:pStyle w:val="Heading2"/>
      </w:pPr>
      <w:r>
        <w:t xml:space="preserve">3. Clinical Infrastructure and Technological Integration</w:t>
      </w:r>
    </w:p>
    <w:p>
      <w:pPr>
        <w:pStyle w:val="FirstParagraph"/>
      </w:pPr>
      <w:r>
        <w:t xml:space="preserve">Establishing a functional lab environment is critical for any modern Orthodontist practice. The infrastructure requirements in India Bangalore must account for consistent power supply, high-speed internet connectivity, and climate control to protect sensitive dental materials from humidity fluctuations common in the region.</w:t>
      </w:r>
    </w:p>
    <w:bookmarkStart w:id="22" w:name="digital-workflow-implementation"/>
    <w:p>
      <w:pPr>
        <w:pStyle w:val="Heading3"/>
      </w:pPr>
      <w:r>
        <w:t xml:space="preserve">3.1 Digital Workflow Implementation</w:t>
      </w:r>
    </w:p>
    <w:p>
      <w:pPr>
        <w:pStyle w:val="FirstParagraph"/>
      </w:pPr>
      <w:r>
        <w:t xml:space="preserve">A state-of-the-art Lab Report analysis suggests that integrating CAD/CAM (Computer-Aided Design/Computer-Aided Manufacturing) technology is essential. An Orthodontist in India Bangalore should utilize intraoral scanners instead of traditional impressions to enhance patient comfort and accuracy. This digital footprint allows for seamless collaboration with dental laboratories, whether domestic or international, ensuring that brackets, wires, and aligners are fabricated with precision.</w:t>
      </w:r>
    </w:p>
    <w:bookmarkEnd w:id="22"/>
    <w:bookmarkStart w:id="23" w:name="material-sourcing-and-supply-chain"/>
    <w:p>
      <w:pPr>
        <w:pStyle w:val="Heading3"/>
      </w:pPr>
      <w:r>
        <w:t xml:space="preserve">3.2 Material Sourcing and Supply Chain</w:t>
      </w:r>
    </w:p>
    <w:p>
      <w:pPr>
        <w:pStyle w:val="FirstParagraph"/>
      </w:pPr>
      <w:r>
        <w:t xml:space="preserve">The supply chain for orthodontic materials in India Bangalore must be robust. Given the import dependencies for high-end titanium alloys and clear polymers, establishing relationships with reliable local distributors is vital to mitigate risks associated with logistical delays or customs regulations. The Lab Report recommends maintaining a buffer stock of essential items such as composite resins, bonding agents, and auxiliary components to ensure uninterrupted clinical operations.</w:t>
      </w:r>
    </w:p>
    <w:bookmarkEnd w:id="23"/>
    <w:bookmarkEnd w:id="24"/>
    <w:bookmarkStart w:id="25" w:name="Xfd6c0bd97f3326077207f184e0151b9cadf8202"/>
    <w:p>
      <w:pPr>
        <w:pStyle w:val="Heading2"/>
      </w:pPr>
      <w:r>
        <w:t xml:space="preserve">4. Regulatory Compliance and Ethical Standards</w:t>
      </w:r>
    </w:p>
    <w:p>
      <w:pPr>
        <w:pStyle w:val="FirstParagraph"/>
      </w:pPr>
      <w:r>
        <w:t xml:space="preserve">Operating an Orthodontist clinic in India Bangalore requires strict adherence to national and local regulations set forth by the Dental Council of India (DCI) and the Karnataka State Dental Council. The Lab Report highlights several critical compliance areas:</w:t>
      </w:r>
    </w:p>
    <w:p>
      <w:pPr>
        <w:numPr>
          <w:ilvl w:val="0"/>
          <w:numId w:val="1001"/>
        </w:numPr>
        <w:pStyle w:val="Compact"/>
      </w:pPr>
      <w:r>
        <w:rPr>
          <w:bCs/>
          <w:b/>
        </w:rPr>
        <w:t xml:space="preserve">Licensing:</w:t>
      </w:r>
      <w:r>
        <w:t xml:space="preserve"> </w:t>
      </w:r>
      <w:r>
        <w:t xml:space="preserve">Proper registration of the clinical facility is mandatory. Regular audits ensure that hygiene standards meet government mandates.</w:t>
      </w:r>
    </w:p>
    <w:p>
      <w:pPr>
        <w:numPr>
          <w:ilvl w:val="0"/>
          <w:numId w:val="1001"/>
        </w:numPr>
        <w:pStyle w:val="Compact"/>
      </w:pPr>
      <w:r>
        <w:rPr>
          <w:bCs/>
          <w:b/>
        </w:rPr>
        <w:t xml:space="preserve">Patient Consent and Data Privacy:</w:t>
      </w:r>
      <w:r>
        <w:t xml:space="preserve"> </w:t>
      </w:r>
      <w:r>
        <w:t xml:space="preserve">With the implementation of data protection laws, securing patient digital records, including 3D scans and treatment plans, is paramount. An Orthodontist must ensure that all digital infrastructures are HIPAA-compliant or equivalent standards adopted locally in India Bangalore.</w:t>
      </w:r>
    </w:p>
    <w:p>
      <w:pPr>
        <w:numPr>
          <w:ilvl w:val="0"/>
          <w:numId w:val="1001"/>
        </w:numPr>
        <w:pStyle w:val="Compact"/>
      </w:pPr>
      <w:r>
        <w:rPr>
          <w:bCs/>
          <w:b/>
        </w:rPr>
        <w:t xml:space="preserve">Bio-Medical Waste Management:</w:t>
      </w:r>
      <w:r>
        <w:t xml:space="preserve"> </w:t>
      </w:r>
      <w:r>
        <w:t xml:space="preserve">Strict protocols must be in place for the disposal of bio-medical waste, a significant concern in urban Indian cities. Collaboration with authorized waste management vendors is non-negotiable.</w:t>
      </w:r>
    </w:p>
    <w:bookmarkEnd w:id="25"/>
    <w:bookmarkStart w:id="28" w:name="Xfdf072c8ecacf7978b0d69ab5aee71d18876091"/>
    <w:p>
      <w:pPr>
        <w:pStyle w:val="Heading2"/>
      </w:pPr>
      <w:r>
        <w:t xml:space="preserve">5. Treatment Modalities and Patient Education</w:t>
      </w:r>
    </w:p>
    <w:p>
      <w:pPr>
        <w:pStyle w:val="FirstParagraph"/>
      </w:pPr>
      <w:r>
        <w:t xml:space="preserve">The scope of practice for an Orthodontist in this region includes traditional fixed appliances, self-ligating systems, and increasingly popular clear aligner therapies. The Lab Report suggests a hybrid approach where treatment plans are customized based on patient affordability and clinical complexity.</w:t>
      </w:r>
    </w:p>
    <w:bookmarkStart w:id="26" w:name="addressing-malocclusion-varieties"/>
    <w:p>
      <w:pPr>
        <w:pStyle w:val="Heading3"/>
      </w:pPr>
      <w:r>
        <w:t xml:space="preserve">5.1 Addressing Malocclusion Varieties</w:t>
      </w:r>
    </w:p>
    <w:p>
      <w:pPr>
        <w:pStyle w:val="FirstParagraph"/>
      </w:pPr>
      <w:r>
        <w:t xml:space="preserve">Common issues observed in the India Bangalore demographic include Class II malocclusions due to genetic predispositions and habits such as thumb sucking or tongue thrusting, which may persist into adulthood due to late intervention. The Orthodontist must employ a multi-disciplinary approach, potentially collaborating with speech therapists or ENT specialists if airway issues are present.</w:t>
      </w:r>
    </w:p>
    <w:bookmarkEnd w:id="26"/>
    <w:bookmarkStart w:id="27" w:name="patient-education-strategies"/>
    <w:p>
      <w:pPr>
        <w:pStyle w:val="Heading3"/>
      </w:pPr>
      <w:r>
        <w:t xml:space="preserve">5.2 Patient Education Strategies</w:t>
      </w:r>
    </w:p>
    <w:p>
      <w:pPr>
        <w:pStyle w:val="FirstParagraph"/>
      </w:pPr>
      <w:r>
        <w:t xml:space="preserve">Educational outreach is crucial in India Bangalore, where dental literacy varies widely among different socio-economic groups. Visual aids, digital simulations of treatment outcomes (before and after imagery), and transparent cost breakdowns help manage patient expectations. The Lab Report emphasizes that an Orthodontist should invest time in explaining the biological mechanisms of tooth movement to foster trust and compliance with oral hygiene instructions during treatment.</w:t>
      </w:r>
    </w:p>
    <w:bookmarkEnd w:id="27"/>
    <w:bookmarkEnd w:id="28"/>
    <w:bookmarkStart w:id="29" w:name="X1f4adeb654e623f05e6587d465e66e4e0c56f84"/>
    <w:p>
      <w:pPr>
        <w:pStyle w:val="Heading2"/>
      </w:pPr>
      <w:r>
        <w:t xml:space="preserve">6. Financial Considerations and Insurance Landscape</w:t>
      </w:r>
    </w:p>
    <w:p>
      <w:pPr>
        <w:pStyle w:val="FirstParagraph"/>
      </w:pPr>
      <w:r>
        <w:t xml:space="preserve">Healthcare financing in India Bangalore is evolving, with corporate health insurance plans increasingly covering orthodontic treatments for dependents or as part of comprehensive wellness packages. However, out-of-pocket payments remain dominant. The Lab Report recommends that the Orthodontist practice offer flexible payment plans and EMI (Equated Monthly Installment) options to make treatment accessible to a broader segment of the population. Partnering with local banks or fintech companies for consumer loans can further facilitate access to care, ensuring financial viability for both the patient and the clinic.</w:t>
      </w:r>
    </w:p>
    <w:bookmarkEnd w:id="29"/>
    <w:bookmarkStart w:id="30" w:name="conclusion"/>
    <w:p>
      <w:pPr>
        <w:pStyle w:val="Heading2"/>
      </w:pPr>
      <w:r>
        <w:t xml:space="preserve">7. Conclusion</w:t>
      </w:r>
    </w:p>
    <w:p>
      <w:pPr>
        <w:pStyle w:val="FirstParagraph"/>
      </w:pPr>
      <w:r>
        <w:t xml:space="preserve">In conclusion, establishing an Orthodontist practice in India Bangalore presents a lucrative opportunity driven by demographic shifts, technological adoption, and increased aesthetic awareness. However, success hinges on meticulous planning regarding infrastructure compliance with regulatory frameworks of India Bangalore, and strategic marketing tailored to the local psyche. The Lab Report confirms that by prioritizing patient education, leveraging digital technologies, and maintaining rigorous ethical standards an Orthodontist can significantly contribute to the oral health landscape of India Bangalore while building a sustainable and reputable clinical enterprise. Continuous professional development and adaptation to emerging trends in orthodontics will remain key drivers for long-term success in this competitive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Orthodontic Lab Report for India Bangalore</dc:title>
  <dc:creator/>
  <dc:language>en</dc:language>
  <cp:keywords/>
  <dcterms:created xsi:type="dcterms:W3CDTF">2026-07-29T04:14:42Z</dcterms:created>
  <dcterms:modified xsi:type="dcterms:W3CDTF">2026-07-29T04:14:42Z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