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Orthodontist</w:t>
      </w:r>
      <w:r>
        <w:t xml:space="preserve"> </w:t>
      </w:r>
      <w:r>
        <w:t xml:space="preserve">Analysis</w:t>
      </w:r>
      <w:r>
        <w:t xml:space="preserve"> </w:t>
      </w:r>
      <w:r>
        <w:t xml:space="preserve">-</w:t>
      </w:r>
      <w:r>
        <w:t xml:space="preserve"> </w:t>
      </w:r>
      <w:r>
        <w:t xml:space="preserve">Italy</w:t>
      </w:r>
      <w:r>
        <w:t xml:space="preserve"> </w:t>
      </w:r>
      <w:r>
        <w:t xml:space="preserve">Milan</w:t>
      </w:r>
    </w:p>
    <w:p>
      <w:pPr>
        <w:pStyle w:val="FirstParagraph"/>
      </w:pPr>
      <w:r>
        <w:t xml:space="preserve">```html</w:t>
      </w:r>
    </w:p>
    <w:bookmarkStart w:id="27" w:name="Xe30613d6e68536065c96d5e943456d8211122b7"/>
    <w:p>
      <w:pPr>
        <w:pStyle w:val="Heading1"/>
      </w:pPr>
      <w:r>
        <w:t xml:space="preserve">Laboratory Analysis Report on Orthodontic Practices and Market Dynamics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Clinical Studies and Strategic Planning</w:t>
      </w:r>
      <w:r>
        <w:br/>
      </w:r>
      <w:r>
        <w:rPr>
          <w:bCs/>
          <w:b/>
        </w:rPr>
        <w:t xml:space="preserve">Subject: Orthodontist Evaluation within the Italy Milan Healthcare Sector</w:t>
      </w:r>
    </w:p>
    <w:bookmarkStart w:id="20" w:name="i.-introduction"/>
    <w:p>
      <w:pPr>
        <w:pStyle w:val="Heading2"/>
      </w:pPr>
      <w:r>
        <w:t xml:space="preserve">I. Introduction</w:t>
      </w:r>
    </w:p>
    <w:p>
      <w:pPr>
        <w:pStyle w:val="FirstParagraph"/>
      </w:pPr>
      <w:r>
        <w:t xml:space="preserve">The purpose of this</w:t>
      </w:r>
      <w:r>
        <w:t xml:space="preserve"> </w:t>
      </w:r>
      <w:r>
        <w:rPr>
          <w:bCs/>
          <w:b/>
        </w:rPr>
        <w:t xml:space="preserve">Laboratory Report</w:t>
      </w:r>
      <w:r>
        <w:t xml:space="preserve"> </w:t>
      </w:r>
      <w:r>
        <w:t xml:space="preserve">is to provide a comprehensive analysis of the current state, methodologies, and market positioning associated with specialized dental care in one of Europe’s most prominent economic hubs. Specifically, this document examines the role and operational standards of an</w:t>
      </w:r>
      <w:r>
        <w:t xml:space="preserve"> </w:t>
      </w:r>
      <w:r>
        <w:rPr>
          <w:bCs/>
          <w:b/>
        </w:rPr>
        <w:t xml:space="preserve">Orthodontist</w:t>
      </w:r>
      <w:r>
        <w:t xml:space="preserve"> </w:t>
      </w:r>
      <w:r>
        <w:t xml:space="preserve">operating within the dynamic healthcare landscape of</w:t>
      </w:r>
      <w:r>
        <w:t xml:space="preserve"> </w:t>
      </w:r>
      <w:r>
        <w:rPr>
          <w:bCs/>
          <w:b/>
        </w:rPr>
        <w:t xml:space="preserve">Italy Milan</w:t>
      </w:r>
      <w:r>
        <w:t xml:space="preserve">. As a global capital for fashion, design, and finance, Milan represents a unique demographic where aesthetic precision is not merely a medical necessity but a cultural expectation. Consequently, the practice of orthodontics in this region has evolved to meet high standards of technological innovation and patient-centric care.</w:t>
      </w:r>
    </w:p>
    <w:bookmarkEnd w:id="20"/>
    <w:bookmarkStart w:id="21" w:name="ii.-methodology"/>
    <w:p>
      <w:pPr>
        <w:pStyle w:val="Heading2"/>
      </w:pPr>
      <w:r>
        <w:t xml:space="preserve">II. Methodology</w:t>
      </w:r>
    </w:p>
    <w:p>
      <w:pPr>
        <w:pStyle w:val="FirstParagraph"/>
      </w:pPr>
      <w:r>
        <w:t xml:space="preserve">This report was compiled through an exhaustive review of local clinical guidelines, market surveys conducted within</w:t>
      </w:r>
      <w:r>
        <w:t xml:space="preserve"> </w:t>
      </w:r>
      <w:r>
        <w:rPr>
          <w:bCs/>
          <w:b/>
        </w:rPr>
        <w:t xml:space="preserve">Italy Milan</w:t>
      </w:r>
      <w:r>
        <w:t xml:space="preserve">, and an analysis of international best practices for dental specialization. The data focuses on the technical requirements, patient expectations, and regulatory frameworks that define a modern</w:t>
      </w:r>
    </w:p>
    <w:p>
      <w:pPr>
        <w:pStyle w:val="BodyText"/>
      </w:pPr>
      <w:r>
        <w:t xml:space="preserve">Orthodontist's workflow in this specific geographic area. By isolating the variables unique to the Lombardy region's healthcare system, we aim to construct a robust profile of professional standards required for excellence.</w:t>
      </w:r>
    </w:p>
    <w:bookmarkEnd w:id="21"/>
    <w:bookmarkStart w:id="22" w:name="X4160b702a257a849b2394b440f4e337af18bab5"/>
    <w:p>
      <w:pPr>
        <w:pStyle w:val="Heading2"/>
      </w:pPr>
      <w:r>
        <w:t xml:space="preserve">III. Clinical Standards and Technological Integration</w:t>
      </w:r>
    </w:p>
    <w:p>
      <w:pPr>
        <w:pStyle w:val="FirstParagraph"/>
      </w:pPr>
      <w:r>
        <w:t xml:space="preserve">In</w:t>
      </w:r>
      <w:r>
        <w:t xml:space="preserve"> </w:t>
      </w:r>
      <w:r>
        <w:rPr>
          <w:bCs/>
          <w:b/>
        </w:rPr>
        <w:t xml:space="preserve">Italy Milan</w:t>
      </w:r>
      <w:r>
        <w:t xml:space="preserve">, the role of an</w:t>
      </w:r>
      <w:r>
        <w:t xml:space="preserve"> </w:t>
      </w:r>
      <w:r>
        <w:rPr>
          <w:bCs/>
          <w:b/>
        </w:rPr>
        <w:t xml:space="preserve">Orthodontist</w:t>
      </w:r>
      <w:r>
        <w:t xml:space="preserve"> </w:t>
      </w:r>
      <w:r>
        <w:t xml:space="preserve">has transcended traditional metal braces to encompass a holistic approach involving digital imaging, 3D printing, and clear aligner therapies. The integration of advanced technology is not optional but mandatory in this competitive market. Patients seeking treatment from an</w:t>
      </w:r>
    </w:p>
    <w:p>
      <w:pPr>
        <w:pStyle w:val="BodyText"/>
      </w:pPr>
      <w:r>
        <w:t xml:space="preserve">Orthodontist in Milan typically expect state-of-the-art diagnostic tools such as Cone Beam Computed Tomography (CBCT) and intraoral scanners.</w:t>
      </w:r>
    </w:p>
    <w:p>
      <w:pPr>
        <w:pStyle w:val="BodyText"/>
      </w:pPr>
      <w:r>
        <w:t xml:space="preserve">The laboratory analysis indicates that clinics maintaining a leading position prioritize digital workflow integration. From the initial consultation to the final retention phase, data is captured digitally to ensure precision. For instance, the fabrication of custom appliances is often managed in-house or through direct collaboration with specialized laboratories in</w:t>
      </w:r>
      <w:r>
        <w:t xml:space="preserve"> </w:t>
      </w:r>
      <w:r>
        <w:rPr>
          <w:bCs/>
          <w:b/>
        </w:rPr>
        <w:t xml:space="preserve">Italy Milan</w:t>
      </w:r>
      <w:r>
        <w:t xml:space="preserve">. This seamless integration reduces turnaround times and ensures that the</w:t>
      </w:r>
      <w:r>
        <w:t xml:space="preserve"> </w:t>
      </w:r>
      <w:r>
        <w:rPr>
          <w:bCs/>
          <w:b/>
        </w:rPr>
        <w:t xml:space="preserve">Orthodontist</w:t>
      </w:r>
      <w:r>
        <w:t xml:space="preserve">'s treatment plan is executed with millimeter-level accuracy.</w:t>
      </w:r>
    </w:p>
    <w:bookmarkEnd w:id="22"/>
    <w:bookmarkStart w:id="23" w:name="Xc94197007388346d41ec5d8ba33f6f7a345b36e"/>
    <w:p>
      <w:pPr>
        <w:pStyle w:val="Heading2"/>
      </w:pPr>
      <w:r>
        <w:t xml:space="preserve">IV. Patient Demographics and Aesthetic Expectations</w:t>
      </w:r>
    </w:p>
    <w:p>
      <w:pPr>
        <w:pStyle w:val="FirstParagraph"/>
      </w:pPr>
      <w:r>
        <w:t xml:space="preserve">Milan is a city synonymous with style, elegance, and visual perfection. This cultural backdrop significantly influences the demand for orthodontic services. When an individual visits an</w:t>
      </w:r>
      <w:r>
        <w:t xml:space="preserve"> </w:t>
      </w:r>
      <w:r>
        <w:rPr>
          <w:bCs/>
          <w:b/>
        </w:rPr>
        <w:t xml:space="preserve">Orthodontist</w:t>
      </w:r>
      <w:r>
        <w:t xml:space="preserve"> </w:t>
      </w:r>
      <w:r>
        <w:t xml:space="preserve">in</w:t>
      </w:r>
      <w:r>
        <w:t xml:space="preserve"> </w:t>
      </w:r>
      <w:r>
        <w:rPr>
          <w:bCs/>
          <w:b/>
        </w:rPr>
        <w:t xml:space="preserve">Italy Milan</w:t>
      </w:r>
      <w:r>
        <w:t xml:space="preserve">, they are often motivated by both functional correction and aesthetic enhancement. There is a pronounced preference for "invisible" orthodontics, including lingual braces and transparent aligners.</w:t>
      </w:r>
    </w:p>
    <w:p>
      <w:pPr>
        <w:pStyle w:val="BodyText"/>
      </w:pPr>
      <w:r>
        <w:t xml:space="preserve">This report highlights that the</w:t>
      </w:r>
    </w:p>
    <w:p>
      <w:pPr>
        <w:pStyle w:val="BodyText"/>
      </w:pPr>
      <w:r>
        <w:t xml:space="preserve">Orthodontist's success in this region is heavily dependent on their ability to balance biomechanical effectiveness with aesthetic discretion. The patient profile in Milan tends to be highly informed, often arriving at the clinic with specific requests for discreet treatment options. Therefore, educational strategies employed by the</w:t>
      </w:r>
    </w:p>
    <w:p>
      <w:pPr>
        <w:pStyle w:val="BodyText"/>
      </w:pPr>
      <w:r>
        <w:t xml:space="preserve">Orthodontist must address both clinical outcomes and visual results. The laboratory findings suggest that clinics offering comprehensive digital simulations of the final smile result see higher patient acceptance rates.</w:t>
      </w:r>
    </w:p>
    <w:bookmarkEnd w:id="23"/>
    <w:bookmarkStart w:id="24" w:name="Xbf96c98d3caaa7d2ed35cb8b8f3223f833796ec"/>
    <w:p>
      <w:pPr>
        <w:pStyle w:val="Heading2"/>
      </w:pPr>
      <w:r>
        <w:t xml:space="preserve">V. Regulatory Framework and Professional Ethics</w:t>
      </w:r>
    </w:p>
    <w:p>
      <w:pPr>
        <w:pStyle w:val="FirstParagraph"/>
      </w:pPr>
      <w:r>
        <w:t xml:space="preserve">The practice of dentistry in</w:t>
      </w:r>
      <w:r>
        <w:t xml:space="preserve"> </w:t>
      </w:r>
      <w:r>
        <w:rPr>
          <w:bCs/>
          <w:b/>
        </w:rPr>
        <w:t xml:space="preserve">Italy Milan</w:t>
      </w:r>
      <w:r>
        <w:t xml:space="preserve">, as in the rest of Italy, is governed by strict regulations set forth by local health authorities and national medical councils. An</w:t>
      </w:r>
    </w:p>
    <w:p>
      <w:pPr>
        <w:pStyle w:val="BodyText"/>
      </w:pPr>
      <w:r>
        <w:t xml:space="preserve">Orthodontist</w:t>
      </w:r>
      <w:r>
        <w:t xml:space="preserve"> </w:t>
      </w:r>
      <w:r>
        <w:t xml:space="preserve">must adhere to rigorous hygiene protocols, continuing education requirements, and ethical standards. This</w:t>
      </w:r>
      <w:r>
        <w:t xml:space="preserve"> </w:t>
      </w:r>
      <w:r>
        <w:rPr>
          <w:bCs/>
          <w:b/>
        </w:rPr>
        <w:t xml:space="preserve">Laboratory Report</w:t>
      </w:r>
      <w:r>
        <w:t xml:space="preserve"> </w:t>
      </w:r>
      <w:r>
        <w:t xml:space="preserve">underscores the importance of compliance as a cornerstone of patient safety.</w:t>
      </w:r>
    </w:p>
    <w:p>
      <w:pPr>
        <w:pStyle w:val="BodyText"/>
      </w:pPr>
      <w:r>
        <w:t xml:space="preserve">In the competitive environment of Milan, reputation is paramount. Any deviation from established clinical protocols can have severe consequences for an</w:t>
      </w:r>
    </w:p>
    <w:p>
      <w:pPr>
        <w:pStyle w:val="BodyText"/>
      </w:pPr>
      <w:r>
        <w:t xml:space="preserve">Orthodontist's career. Therefore, institutional frameworks in</w:t>
      </w:r>
      <w:r>
        <w:t xml:space="preserve"> </w:t>
      </w:r>
      <w:r>
        <w:rPr>
          <w:bCs/>
          <w:b/>
        </w:rPr>
        <w:t xml:space="preserve">Italy Milan</w:t>
      </w:r>
      <w:r>
        <w:t xml:space="preserve"> </w:t>
      </w:r>
      <w:r>
        <w:t xml:space="preserve">support continuous quality improvement initiatives. This includes regular peer reviews and adherence to evidence-based medicine principles.</w:t>
      </w:r>
    </w:p>
    <w:bookmarkEnd w:id="24"/>
    <w:bookmarkStart w:id="25" w:name="vi.-market-dynamics-and-economic-factors"/>
    <w:p>
      <w:pPr>
        <w:pStyle w:val="Heading2"/>
      </w:pPr>
      <w:r>
        <w:t xml:space="preserve">VI. Market Dynamics and Economic Factors</w:t>
      </w:r>
    </w:p>
    <w:p>
      <w:pPr>
        <w:pStyle w:val="FirstParagraph"/>
      </w:pPr>
      <w:r>
        <w:t xml:space="preserve">The economic landscape of</w:t>
      </w:r>
      <w:r>
        <w:t xml:space="preserve"> </w:t>
      </w:r>
      <w:r>
        <w:rPr>
          <w:bCs/>
          <w:b/>
        </w:rPr>
        <w:t xml:space="preserve">Italy Milan</w:t>
      </w:r>
      <w:r>
        <w:t xml:space="preserve"> </w:t>
      </w:r>
      <w:r>
        <w:t xml:space="preserve">influences the pricing structure and service offerings of orthodontic treatments. As a wealthy metropolitan area, Milan has a diverse patient base ranging from high-net-worth individuals to international students. An</w:t>
      </w:r>
      <w:r>
        <w:t xml:space="preserve"> </w:t>
      </w:r>
      <w:r>
        <w:rPr>
          <w:bCs/>
          <w:b/>
        </w:rPr>
        <w:t xml:space="preserve">Orthodontist</w:t>
      </w:r>
      <w:r>
        <w:t xml:space="preserve"> </w:t>
      </w:r>
      <w:r>
        <w:t xml:space="preserve">operating here must navigate complex insurance frameworks and private payment structures.</w:t>
      </w:r>
    </w:p>
    <w:p>
      <w:pPr>
        <w:pStyle w:val="BodyText"/>
      </w:pPr>
      <w:r>
        <w:t xml:space="preserve">This</w:t>
      </w:r>
      <w:r>
        <w:t xml:space="preserve"> </w:t>
      </w:r>
      <w:r>
        <w:rPr>
          <w:bCs/>
          <w:b/>
        </w:rPr>
        <w:t xml:space="preserve">Laboratory Report</w:t>
      </w:r>
    </w:p>
    <w:p>
      <w:pPr>
        <w:pStyle w:val="BodyText"/>
      </w:pPr>
      <w:r>
        <w:t xml:space="preserve">notes that while basic orthodontic care is accessible through the national health system, premium services are predominantly private. Consequently, the</w:t>
      </w:r>
    </w:p>
    <w:p>
      <w:pPr>
        <w:pStyle w:val="BodyText"/>
      </w:pPr>
      <w:r>
        <w:t xml:space="preserve">Orthodontist's business model in Milan relies heavily on delivering superior customer service and personalized treatment plans to justify private investment.</w:t>
      </w:r>
    </w:p>
    <w:bookmarkEnd w:id="25"/>
    <w:bookmarkStart w:id="26" w:name="vii.-conclusion"/>
    <w:p>
      <w:pPr>
        <w:pStyle w:val="Heading2"/>
      </w:pPr>
      <w:r>
        <w:t xml:space="preserve">VII. Conclusion</w:t>
      </w:r>
    </w:p>
    <w:p>
      <w:pPr>
        <w:pStyle w:val="FirstParagraph"/>
      </w:pPr>
      <w:r>
        <w:t xml:space="preserve">In conclusion, this laboratory analysis demonstrates that the practice of orthodontics in</w:t>
      </w:r>
      <w:r>
        <w:t xml:space="preserve"> </w:t>
      </w:r>
      <w:r>
        <w:rPr>
          <w:bCs/>
          <w:b/>
        </w:rPr>
        <w:t xml:space="preserve">Italy Milan</w:t>
      </w:r>
      <w:r>
        <w:t xml:space="preserve"> </w:t>
      </w:r>
      <w:r>
        <w:t xml:space="preserve">is a sophisticated intersection of clinical expertise and aesthetic demand. The modern</w:t>
      </w:r>
      <w:r>
        <w:t xml:space="preserve"> </w:t>
      </w:r>
      <w:r>
        <w:rPr>
          <w:bCs/>
          <w:b/>
        </w:rPr>
        <w:t xml:space="preserve">Orthodontist</w:t>
      </w:r>
      <w:r>
        <w:t xml:space="preserve"> </w:t>
      </w:r>
      <w:r>
        <w:t xml:space="preserve">in this region must be proficient in advanced digital technologies while maintaining an acute sensitivity to the cultural importance of appearance.</w:t>
      </w:r>
    </w:p>
    <w:p>
      <w:pPr>
        <w:pStyle w:val="BodyText"/>
      </w:pPr>
      <w:r>
        <w:t xml:space="preserve">The findings affirm that excellence in Milan requires more than just technical skill; it demands a commitment to continuous learning, ethical practice, and patient education. As the healthcare sector evolves, those</w:t>
      </w:r>
    </w:p>
    <w:p>
      <w:pPr>
        <w:pStyle w:val="BodyText"/>
      </w:pPr>
      <w:r>
        <w:t xml:space="preserve">Orthodontist</w:t>
      </w:r>
      <w:r>
        <w:rPr>
          <w:iCs/>
          <w:i/>
        </w:rPr>
        <w:t xml:space="preserve">s who integrate seamlessly with the high standards of</w:t>
      </w:r>
      <w:r>
        <w:rPr>
          <w:iCs/>
          <w:i/>
        </w:rPr>
        <w:t xml:space="preserve"> </w:t>
      </w:r>
      <w:r>
        <w:rPr>
          <w:bCs/>
          <w:b/>
          <w:iCs/>
          <w:i/>
        </w:rPr>
        <w:t xml:space="preserve">Italy Milan</w:t>
      </w:r>
      <w:r>
        <w:t xml:space="preserve">'s medical community will continue to lead in both patient satisfaction and clinical outcomes.</w:t>
      </w:r>
    </w:p>
    <w:p>
      <w:pPr>
        <w:pStyle w:val="BodyText"/>
      </w:pPr>
      <w:r>
        <w:t xml:space="preserve">This document serves as a foundational reference for understanding the complexities involved in modern orthodontic specialization within one of Italy's most vibrant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Orthodontist Analysis - Italy Milan</dc:title>
  <dc:creator/>
  <dc:language>en</dc:language>
  <cp:keywords/>
  <dcterms:created xsi:type="dcterms:W3CDTF">2026-07-29T12:08:03Z</dcterms:created>
  <dcterms:modified xsi:type="dcterms:W3CDTF">2026-07-29T12:08:03Z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