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Orthodontic</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2" w:name="Xc319187b973cabcda1e7782c9f0b698eb905e1b"/>
    <w:p>
      <w:pPr>
        <w:pStyle w:val="Heading1"/>
      </w:pPr>
      <w:r>
        <w:t xml:space="preserve">Laboratory Report Analysis: Orthodontic Standards and Practices in Japan, Tokyo</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Tokyo Metropolis, Japan</w:t>
      </w:r>
      <w:r>
        <w:br/>
      </w:r>
      <w:r>
        <w:rPr>
          <w:bCs/>
          <w:b/>
        </w:rPr>
        <w:t xml:space="preserve">Subject:</w:t>
      </w:r>
      <w:r>
        <w:t xml:space="preserve"> </w:t>
      </w:r>
      <w:r>
        <w:t xml:space="preserve">Clinical Efficacy and Patient-Centric Care in Modern Orthodontics</w:t>
      </w:r>
    </w:p>
    <w:bookmarkStart w:id="20" w:name="executive-summary"/>
    <w:p>
      <w:pPr>
        <w:pStyle w:val="Heading2"/>
      </w:pPr>
      <w:r>
        <w:t xml:space="preserve">1. Executive Summary</w:t>
      </w:r>
    </w:p>
    <w:bookmarkEnd w:id="20"/>
    <w:p>
      <w:pPr>
        <w:pStyle w:val="FirstParagraph"/>
      </w:pPr>
      <w:r>
        <w:t xml:space="preserve">This laboratory report provides a comprehensive analysis of the current state of orthodontic services within the bustling metropolis of Tokyo, Japan. As one of the world’s most technologically advanced cities, Tokyo serves as a critical testing ground for innovation in dental medicine. The purpose of this document is to evaluate how local</w:t>
      </w:r>
      <w:r>
        <w:t xml:space="preserve"> </w:t>
      </w:r>
      <w:r>
        <w:rPr>
          <w:bCs/>
          <w:b/>
        </w:rPr>
        <w:t xml:space="preserve">Orthodontist</w:t>
      </w:r>
      <w:r>
        <w:t xml:space="preserve"> </w:t>
      </w:r>
      <w:r>
        <w:t xml:space="preserve">practices in</w:t>
      </w:r>
      <w:r>
        <w:t xml:space="preserve"> </w:t>
      </w:r>
      <w:r>
        <w:rPr>
          <w:bCs/>
          <w:b/>
        </w:rPr>
        <w:t xml:space="preserve">Japan Tokyo</w:t>
      </w:r>
      <w:r>
        <w:t xml:space="preserve"> </w:t>
      </w:r>
      <w:r>
        <w:t xml:space="preserve">integrate traditional Japanese values of precision and hospitality with cutting-edge digital dentistry. The findings suggest that the intersection of high-tech diagnostic tools and a patient-first philosophy defines the modern orthodontic landscape in this region.</w:t>
      </w:r>
    </w:p>
    <w:bookmarkStart w:id="21" w:name="introduction"/>
    <w:p>
      <w:pPr>
        <w:pStyle w:val="Heading2"/>
      </w:pPr>
      <w:r>
        <w:t xml:space="preserve">2. Introduction</w:t>
      </w:r>
    </w:p>
    <w:bookmarkEnd w:id="21"/>
    <w:p>
      <w:pPr>
        <w:pStyle w:val="FirstParagraph"/>
      </w:pPr>
      <w:r>
        <w:t xml:space="preserve">The demand for orthodontic treatment has surged globally, but in</w:t>
      </w:r>
      <w:r>
        <w:t xml:space="preserve"> </w:t>
      </w:r>
      <w:r>
        <w:rPr>
          <w:bCs/>
          <w:b/>
        </w:rPr>
        <w:t xml:space="preserve">Japana Tokyo</w:t>
      </w:r>
      <w:r>
        <w:t xml:space="preserve">, it is driven by a unique cultural confluence of aesthetic appreciation and professional necessity. In Japanese society, dental aesthetics are often viewed as an extension of personal hygiene and social etiquette. Consequently, the role of an</w:t>
      </w:r>
      <w:r>
        <w:t xml:space="preserve"> </w:t>
      </w:r>
      <w:r>
        <w:rPr>
          <w:bCs/>
          <w:b/>
        </w:rPr>
        <w:t xml:space="preserve">Orthodontist</w:t>
      </w:r>
      <w:r>
        <w:t xml:space="preserve"> </w:t>
      </w:r>
      <w:r>
        <w:t xml:space="preserve">extends beyond mere mechanical correction; it involves a significant psychological component aimed at boosting patient confidence.</w:t>
      </w:r>
    </w:p>
    <w:p>
      <w:pPr>
        <w:pStyle w:val="BodyText"/>
      </w:pPr>
      <w:r>
        <w:t xml:space="preserve">This report explores three main pillars: the technological infrastructure available to practitioners in Tokyo, the regulatory and ethical frameworks governing dental care in Japan, and the specific treatment modalities preferred by patients in this urban center. By understanding these factors, healthcare providers and international researchers can gain insight into how a specialized</w:t>
      </w:r>
      <w:r>
        <w:t xml:space="preserve"> </w:t>
      </w:r>
      <w:r>
        <w:rPr>
          <w:bCs/>
          <w:b/>
        </w:rPr>
        <w:t xml:space="preserve">Orthodontist</w:t>
      </w:r>
      <w:r>
        <w:t xml:space="preserve"> </w:t>
      </w:r>
      <w:r>
        <w:t xml:space="preserve">operates within one of Asia’s most demanding healthcare environments.</w:t>
      </w:r>
    </w:p>
    <w:bookmarkStart w:id="22" w:name="technological-infrastructure-in-tokyo"/>
    <w:p>
      <w:pPr>
        <w:pStyle w:val="Heading2"/>
      </w:pPr>
      <w:r>
        <w:t xml:space="preserve">3. Technological Infrastructure in Tokyo</w:t>
      </w:r>
    </w:p>
    <w:bookmarkEnd w:id="22"/>
    <w:p>
      <w:pPr>
        <w:pStyle w:val="FirstParagraph"/>
      </w:pPr>
      <w:r>
        <w:t xml:space="preserve">Tokyo is recognized as a hub for dental technology innovation. The majority of private clinics and university-affiliated hospitals in the city utilize state-of-the-art equipment that sets the standard for global orthodontics.</w:t>
      </w:r>
    </w:p>
    <w:bookmarkStart w:id="23" w:name="digital-imaging-and-3d-printing"/>
    <w:p>
      <w:pPr>
        <w:pStyle w:val="Heading3"/>
      </w:pPr>
      <w:r>
        <w:t xml:space="preserve">3.1 Digital Imaging and 3D Printing</w:t>
      </w:r>
    </w:p>
    <w:p>
      <w:pPr>
        <w:pStyle w:val="FirstParagraph"/>
      </w:pPr>
      <w:r>
        <w:t xml:space="preserve">In contrast to traditional plaster molds, which are largely obsolete in major Tokyo clinics, modern practices rely heavily on intraoral scanners. These devices allow an</w:t>
      </w:r>
      <w:r>
        <w:t xml:space="preserve"> </w:t>
      </w:r>
      <w:r>
        <w:rPr>
          <w:bCs/>
          <w:b/>
        </w:rPr>
        <w:t xml:space="preserve">Orthodontist</w:t>
      </w:r>
      <w:r>
        <w:t xml:space="preserve"> </w:t>
      </w:r>
      <w:r>
        <w:t xml:space="preserve">to capture high-resolution 3D models of a patient’s dentition in seconds. This technology not only improves comfort for the patient but also enhances diagnostic accuracy. The data collected is often sent to CAD/CAM (Computer-Aided Design/Computer-Aided Manufacturing) labs, where custom aligners or brackets are fabricated with micron-level precision.</w:t>
      </w:r>
    </w:p>
    <w:bookmarkEnd w:id="23"/>
    <w:bookmarkStart w:id="24" w:name="ai-driven-treatment-planning"/>
    <w:p>
      <w:pPr>
        <w:pStyle w:val="Heading3"/>
      </w:pPr>
      <w:r>
        <w:t xml:space="preserve">3.2 AI-Driven Treatment Planning</w:t>
      </w:r>
    </w:p>
    <w:p>
      <w:pPr>
        <w:pStyle w:val="FirstParagraph"/>
      </w:pPr>
      <w:r>
        <w:t xml:space="preserve">A significant development in the Tokyo orthodontic community is the integration of Artificial Intelligence (AI). Software algorithms now assist an</w:t>
      </w:r>
      <w:r>
        <w:t xml:space="preserve"> </w:t>
      </w:r>
      <w:r>
        <w:rPr>
          <w:bCs/>
          <w:b/>
        </w:rPr>
        <w:t xml:space="preserve">Orthodontist</w:t>
      </w:r>
      <w:r>
        <w:t xml:space="preserve"> </w:t>
      </w:r>
      <w:r>
        <w:t xml:space="preserve">in predicting tooth movement trajectories. This is particularly crucial in complex cases involving skeletal discrepancies, which are prevalent due to genetic factors common among East Asian populations. The use of AI reduces human error and allows for more predictable outcomes, a key selling point for discerning Tokyo patients.</w:t>
      </w:r>
    </w:p>
    <w:bookmarkEnd w:id="24"/>
    <w:bookmarkStart w:id="25" w:name="X8ff2ad01481aad6496c14b1a922e60a3046c6cf"/>
    <w:p>
      <w:pPr>
        <w:pStyle w:val="Heading2"/>
      </w:pPr>
      <w:r>
        <w:t xml:space="preserve">4. Treatment Modalities and Patient Preferences</w:t>
      </w:r>
    </w:p>
    <w:bookmarkEnd w:id="25"/>
    <w:p>
      <w:pPr>
        <w:pStyle w:val="FirstParagraph"/>
      </w:pPr>
      <w:r>
        <w:t xml:space="preserve">The preferences of patients in Japan differ distinctly from those in Western countries. Understanding these nuances is essential for any professional operating as an</w:t>
      </w:r>
      <w:r>
        <w:t xml:space="preserve"> </w:t>
      </w:r>
      <w:r>
        <w:rPr>
          <w:bCs/>
          <w:b/>
        </w:rPr>
        <w:t xml:space="preserve">Orthodontist</w:t>
      </w:r>
      <w:r>
        <w:t xml:space="preserve"> </w:t>
      </w:r>
      <w:r>
        <w:t xml:space="preserve">in this region.</w:t>
      </w:r>
    </w:p>
    <w:bookmarkStart w:id="26" w:name="the-dominance-of-clear-aligners"/>
    <w:p>
      <w:pPr>
        <w:pStyle w:val="Heading3"/>
      </w:pPr>
      <w:r>
        <w:t xml:space="preserve">4.1 The Dominance of Clear Aligners</w:t>
      </w:r>
    </w:p>
    <w:p>
      <w:pPr>
        <w:pStyle w:val="FirstParagraph"/>
      </w:pPr>
      <w:r>
        <w:t xml:space="preserve">Invisible orthodontics, specifically clear aligner therapy (such as Invisalign or domestically produced alternatives), has seen exponential growth in Tokyo. Due to the high-stress corporate culture and emphasis on workplace professionalism, many adult patients in Japan prefer treatments that are discreet. An</w:t>
      </w:r>
      <w:r>
        <w:t xml:space="preserve"> </w:t>
      </w:r>
      <w:r>
        <w:rPr>
          <w:bCs/>
          <w:b/>
        </w:rPr>
        <w:t xml:space="preserve">Orthodontist</w:t>
      </w:r>
      <w:r>
        <w:t xml:space="preserve"> </w:t>
      </w:r>
      <w:r>
        <w:t xml:space="preserve">in Tokyo must therefore be proficient not only in traditional braces but also in managing clear aligner cases, which require a different approach to patient compliance and monitoring.</w:t>
      </w:r>
    </w:p>
    <w:bookmarkEnd w:id="26"/>
    <w:bookmarkStart w:id="27" w:name="lingual-braces"/>
    <w:p>
      <w:pPr>
        <w:pStyle w:val="Heading3"/>
      </w:pPr>
      <w:r>
        <w:t xml:space="preserve">4.2 Lingual Braces</w:t>
      </w:r>
    </w:p>
    <w:p>
      <w:pPr>
        <w:pStyle w:val="FirstParagraph"/>
      </w:pPr>
      <w:r>
        <w:t xml:space="preserve">Lingual orthodontics, where brackets are attached to the back of the teeth, remains highly popular in Japan. This technique offers complete invisibility from the front view. While technically challenging for any dentist, specialized training is often required for an</w:t>
      </w:r>
      <w:r>
        <w:t xml:space="preserve"> </w:t>
      </w:r>
      <w:r>
        <w:rPr>
          <w:bCs/>
          <w:b/>
        </w:rPr>
        <w:t xml:space="preserve">Orthodontist</w:t>
      </w:r>
      <w:r>
        <w:t xml:space="preserve"> </w:t>
      </w:r>
      <w:r>
        <w:t xml:space="preserve">to master this skill. In Tokyo, several clinics advertise lingual braces as a premium service, reflecting the high disposable income and aesthetic consciousness of the local population.</w:t>
      </w:r>
    </w:p>
    <w:bookmarkEnd w:id="27"/>
    <w:bookmarkStart w:id="28" w:name="X0a570e031f0fef14d763790a1c447fe3e2e0bf4"/>
    <w:p>
      <w:pPr>
        <w:pStyle w:val="Heading2"/>
      </w:pPr>
      <w:r>
        <w:t xml:space="preserve">5. Regulatory Framework and Ethical Standards</w:t>
      </w:r>
    </w:p>
    <w:bookmarkEnd w:id="28"/>
    <w:p>
      <w:pPr>
        <w:pStyle w:val="FirstParagraph"/>
      </w:pPr>
      <w:r>
        <w:t xml:space="preserve">The practice of dentistry in Japan is strictly regulated by the Japanese Dental Association (JDA) and the Ministry of Health, Labour, and Welfare. For an</w:t>
      </w:r>
      <w:r>
        <w:t xml:space="preserve"> </w:t>
      </w:r>
      <w:r>
        <w:rPr>
          <w:bCs/>
          <w:b/>
        </w:rPr>
        <w:t xml:space="preserve">Orthodontist</w:t>
      </w:r>
      <w:r>
        <w:t xml:space="preserve">, obtaining licensure involves rigorous examination processes. In recent years, there has been a push to distinguish "orthodontics" as a specialized field separate from general dentistry.</w:t>
      </w:r>
    </w:p>
    <w:p>
      <w:pPr>
        <w:pStyle w:val="BodyText"/>
      </w:pPr>
      <w:r>
        <w:t xml:space="preserve">In</w:t>
      </w:r>
      <w:r>
        <w:t xml:space="preserve"> </w:t>
      </w:r>
      <w:r>
        <w:rPr>
          <w:bCs/>
          <w:b/>
        </w:rPr>
        <w:t xml:space="preserve">Japana Tokyo</w:t>
      </w:r>
      <w:r>
        <w:t xml:space="preserve">, accreditation bodies emphasize continuous education. Practitioners are encouraged to attend symposiums held in major venues like the Tokyo International Forum. This ensures that an</w:t>
      </w:r>
      <w:r>
        <w:t xml:space="preserve"> </w:t>
      </w:r>
      <w:r>
        <w:rPr>
          <w:bCs/>
          <w:b/>
        </w:rPr>
        <w:t xml:space="preserve">Orthodontist</w:t>
      </w:r>
      <w:r>
        <w:t xml:space="preserve"> </w:t>
      </w:r>
      <w:r>
        <w:t xml:space="preserve">remains up-to-date with the latest research and techniques. Furthermore, ethical standards in Japan prioritize "Omotenashi" (hospitality). This means that patient care is not just clinical but also experiential, involving transparent communication, detailed explanations of treatment plans, and a respectful bedside manner.</w:t>
      </w:r>
    </w:p>
    <w:bookmarkStart w:id="29" w:name="X1434116660e32c1b667e0eff483d35115d2a211"/>
    <w:p>
      <w:pPr>
        <w:pStyle w:val="Heading2"/>
      </w:pPr>
      <w:r>
        <w:t xml:space="preserve">6. Case Study Analysis: Adolescent vs. Adult Patients</w:t>
      </w:r>
    </w:p>
    <w:bookmarkEnd w:id="29"/>
    <w:p>
      <w:pPr>
        <w:pStyle w:val="FirstParagraph"/>
      </w:pPr>
      <w:r>
        <w:t xml:space="preserve">To illustrate the practical application of these concepts, we examine two hypothetical patient profiles common in Tokyo clinics.</w:t>
      </w:r>
    </w:p>
    <w:p>
      <w:pPr>
        <w:pStyle w:val="BodyText"/>
      </w:pPr>
      <w:r>
        <w:rPr>
          <w:bCs/>
          <w:b/>
        </w:rPr>
        <w:t xml:space="preserve">Case A: The Adolescent Student</w:t>
      </w:r>
      <w:r>
        <w:br/>
      </w:r>
      <w:r>
        <w:t xml:space="preserve">Many students in Tokyo begin orthodontic treatment during early adolescence. The primary motivation is often social integration and future employment prospects. An</w:t>
      </w:r>
      <w:r>
        <w:t xml:space="preserve"> </w:t>
      </w:r>
      <w:r>
        <w:rPr>
          <w:bCs/>
          <w:b/>
        </w:rPr>
        <w:t xml:space="preserve">Orthodontist</w:t>
      </w:r>
      <w:r>
        <w:t xml:space="preserve"> </w:t>
      </w:r>
      <w:r>
        <w:t xml:space="preserve">typically employs fixed appliances (metal or ceramic brackets) due to their durability and effectiveness in correcting complex malocclusions quickly. Treatment duration is monitored closely to ensure it does not interfere with the student's academic schedule.</w:t>
      </w:r>
    </w:p>
    <w:p>
      <w:pPr>
        <w:pStyle w:val="BodyText"/>
      </w:pPr>
      <w:r>
        <w:rPr>
          <w:bCs/>
          <w:b/>
        </w:rPr>
        <w:t xml:space="preserve">Case B: The Corporate Professional</w:t>
      </w:r>
      <w:r>
        <w:br/>
      </w:r>
      <w:r>
        <w:t xml:space="preserve">Adult patients in Tokyo, particularly those in finance or sales sectors, seek treatment for aesthetic refinement rather than functional correction alone. Here, an</w:t>
      </w:r>
      <w:r>
        <w:t xml:space="preserve"> </w:t>
      </w:r>
      <w:r>
        <w:rPr>
          <w:bCs/>
          <w:b/>
        </w:rPr>
        <w:t xml:space="preserve">Orthodontist</w:t>
      </w:r>
      <w:r>
        <w:t xml:space="preserve"> </w:t>
      </w:r>
      <w:r>
        <w:t xml:space="preserve">might recommend lingual braces or clear aligners to maintain a professional image during client meetings. The psychological support provided by the practitioner is vital here, as adult patients may experience anxiety regarding their changing appearance.</w:t>
      </w:r>
    </w:p>
    <w:bookmarkStart w:id="30" w:name="challenges-and-future-outlook"/>
    <w:p>
      <w:pPr>
        <w:pStyle w:val="Heading2"/>
      </w:pPr>
      <w:r>
        <w:t xml:space="preserve">7. Challenges and Future Outlook</w:t>
      </w:r>
    </w:p>
    <w:bookmarkEnd w:id="30"/>
    <w:p>
      <w:pPr>
        <w:pStyle w:val="FirstParagraph"/>
      </w:pPr>
      <w:r>
        <w:t xml:space="preserve">Despite its strengths, the orthodontic sector in Tokyo faces challenges. One major issue is the shortage of specialized pediatric orthodontists, leading to long waiting lists in popular areas like Shibuya and Minato. Additionally, while technology is advanced, the high cost of digital treatments can be prohibitive for some patients.</w:t>
      </w:r>
    </w:p>
    <w:p>
      <w:pPr>
        <w:pStyle w:val="BodyText"/>
      </w:pPr>
      <w:r>
        <w:t xml:space="preserve">Looking forward, the role of an</w:t>
      </w:r>
      <w:r>
        <w:t xml:space="preserve"> </w:t>
      </w:r>
      <w:r>
        <w:rPr>
          <w:bCs/>
          <w:b/>
        </w:rPr>
        <w:t xml:space="preserve">Orthodontist</w:t>
      </w:r>
      <w:r>
        <w:t xml:space="preserve"> </w:t>
      </w:r>
      <w:r>
        <w:t xml:space="preserve">in Japan will likely expand to include interdisciplinary collaboration with oral surgeons and prosthodontists. With an aging population, there is a growing need for orthognathic surgery planning that preserves natural tooth structure. Furthermore, tele-dentistry is beginning to emerge in Tokyo, allowing remote monitoring of patients using aligners via smartphone apps—a convenience that aligns with Japan’s status as a tech-savvy society.</w:t>
      </w:r>
    </w:p>
    <w:bookmarkStart w:id="31" w:name="conclusion"/>
    <w:p>
      <w:pPr>
        <w:pStyle w:val="Heading2"/>
      </w:pPr>
      <w:r>
        <w:t xml:space="preserve">8. Conclusion</w:t>
      </w:r>
    </w:p>
    <w:bookmarkEnd w:id="31"/>
    <w:p>
      <w:pPr>
        <w:pStyle w:val="FirstParagraph"/>
      </w:pPr>
      <w:r>
        <w:t xml:space="preserve">In conclusion, the field of orthodontics in Tokyo represents a perfect synergy of tradition and innovation. An effective</w:t>
      </w:r>
      <w:r>
        <w:t xml:space="preserve"> </w:t>
      </w:r>
      <w:r>
        <w:rPr>
          <w:bCs/>
          <w:b/>
        </w:rPr>
        <w:t xml:space="preserve">Orthodontist</w:t>
      </w:r>
      <w:r>
        <w:t xml:space="preserve"> </w:t>
      </w:r>
      <w:r>
        <w:t xml:space="preserve">in this region must possess not only technical mastery over complex biomechanical systems but also a deep understanding of Japanese cultural values regarding appearance and social interaction. The reliance on digital tools, combined with the high expectations for patient care, sets a benchmark that influences global standards.</w:t>
      </w:r>
    </w:p>
    <w:p>
      <w:pPr>
        <w:pStyle w:val="BodyText"/>
      </w:pPr>
      <w:r>
        <w:t xml:space="preserve">This report confirms that Tokyo is not merely a consumer of orthodontic technology but an active driver of its evolution. For international observers and practitioners alike, studying the methods employed by an</w:t>
      </w:r>
      <w:r>
        <w:t xml:space="preserve"> </w:t>
      </w:r>
      <w:r>
        <w:rPr>
          <w:bCs/>
          <w:b/>
        </w:rPr>
        <w:t xml:space="preserve">Orthodontist</w:t>
      </w:r>
      <w:r>
        <w:t xml:space="preserve"> </w:t>
      </w:r>
      <w:r>
        <w:t xml:space="preserve">in Japan provides valuable insights into the future of personalized, patient-centric dental care.</w:t>
      </w:r>
    </w:p>
    <w:p>
      <w:r>
        <w:pict>
          <v:rect style="width:0;height:1.5pt" o:hralign="center" o:hrstd="t" o:hr="t"/>
        </w:pict>
      </w:r>
    </w:p>
    <w:p>
      <w:pPr>
        <w:pStyle w:val="FirstParagraph"/>
      </w:pPr>
      <w:r>
        <w:rPr>
          <w:bCs/>
          <w:b/>
        </w:rPr>
        <w:t xml:space="preserve">Note:</w:t>
      </w:r>
      <w:r>
        <w:t xml:space="preserve"> </w:t>
      </w:r>
      <w:r>
        <w:t xml:space="preserve">This document is a simulated laboratory report for educational and informational purposes. All clinical data mentioned are generalized representations of industry standards in Tokyo, Japan.</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Orthodontic Standards and Practices in Japan, Tokyo</dc:title>
  <dc:creator/>
  <dc:language>en</dc:language>
  <cp:keywords/>
  <dcterms:created xsi:type="dcterms:W3CDTF">2026-07-29T16:59:44Z</dcterms:created>
  <dcterms:modified xsi:type="dcterms:W3CDTF">2026-07-29T16:59:44Z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