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Orthodontic</w:t>
      </w:r>
      <w:r>
        <w:t xml:space="preserve"> </w:t>
      </w:r>
      <w:r>
        <w:t xml:space="preserve">Clinical</w:t>
      </w:r>
      <w:r>
        <w:t xml:space="preserve"> </w:t>
      </w:r>
      <w:r>
        <w:t xml:space="preserve">Practice</w:t>
      </w:r>
      <w:r>
        <w:t xml:space="preserve"> </w:t>
      </w:r>
      <w:r>
        <w:t xml:space="preserve">and</w:t>
      </w:r>
      <w:r>
        <w:t xml:space="preserve"> </w:t>
      </w:r>
      <w:r>
        <w:t xml:space="preserve">Diagnostic</w:t>
      </w:r>
      <w:r>
        <w:t xml:space="preserve"> </w:t>
      </w:r>
      <w:r>
        <w:t xml:space="preserve">Protocols</w:t>
      </w:r>
      <w:r>
        <w:t xml:space="preserve"> </w:t>
      </w:r>
      <w:r>
        <w:t xml:space="preserve">in</w:t>
      </w:r>
      <w:r>
        <w:t xml:space="preserve"> </w:t>
      </w:r>
      <w:r>
        <w:t xml:space="preserve">Kenya</w:t>
      </w:r>
      <w:r>
        <w:t xml:space="preserve"> </w:t>
      </w:r>
      <w:r>
        <w:t xml:space="preserve">Nairobi</w:t>
      </w:r>
    </w:p>
    <w:bookmarkStart w:id="20" w:name="Xf3896fab2eb1dda54968cfdbade76699e30e26e"/>
    <w:p>
      <w:pPr>
        <w:pStyle w:val="Heading1"/>
      </w:pPr>
      <w:r>
        <w:t xml:space="preserve">Laboratory Report: Orthodontic Clinical Practice and Diagnostic Protocols in Kenya Nairobi</w:t>
      </w:r>
    </w:p>
    <w:p>
      <w:pPr>
        <w:pStyle w:val="FirstParagraph"/>
      </w:pPr>
      <w:r>
        <w:t xml:space="preserve">Date: October 26, 2023</w:t>
      </w:r>
      <w:r>
        <w:br/>
      </w:r>
      <w:r>
        <w:t xml:space="preserve">Subject: Comprehensive Analysis of</w:t>
      </w:r>
      <w:r>
        <w:t xml:space="preserve"> </w:t>
      </w:r>
      <w:r>
        <w:rPr>
          <w:bCs/>
          <w:b/>
        </w:rPr>
        <w:t xml:space="preserve">Orthodontist</w:t>
      </w:r>
      <w:r>
        <w:t xml:space="preserve"> </w:t>
      </w:r>
      <w:r>
        <w:t xml:space="preserve">Services and Laboratory Standards in</w:t>
      </w:r>
      <w:r>
        <w:t xml:space="preserve"> </w:t>
      </w:r>
      <w:r>
        <w:rPr>
          <w:bCs/>
          <w:b/>
        </w:rPr>
        <w:t xml:space="preserve">Kenya Nairobi</w:t>
      </w:r>
    </w:p>
    <w:p>
      <w:r>
        <w:pict>
          <v:rect style="width:0;height:1.5pt" o:hralign="center" o:hrstd="t" o:hr="t"/>
        </w:pict>
      </w:r>
    </w:p>
    <w:bookmarkEnd w:id="20"/>
    <w:bookmarkStart w:id="21" w:name="introduction-and-scope-of-the-report"/>
    <w:p>
      <w:pPr>
        <w:pStyle w:val="Heading1"/>
      </w:pPr>
      <w:r>
        <w:t xml:space="preserve">1. Introduction and Scope of the Report</w:t>
      </w:r>
    </w:p>
    <w:bookmarkEnd w:id="21"/>
    <w:p>
      <w:pPr>
        <w:pStyle w:val="FirstParagraph"/>
      </w:pPr>
      <w:r>
        <w:t xml:space="preserve">The purpose of this</w:t>
      </w:r>
      <w:r>
        <w:t xml:space="preserve"> </w:t>
      </w:r>
      <w:r>
        <w:rPr>
          <w:bCs/>
          <w:b/>
        </w:rPr>
        <w:t xml:space="preserve">Laboratory Report</w:t>
      </w:r>
      <w:r>
        <w:t xml:space="preserve"> </w:t>
      </w:r>
      <w:r>
        <w:t xml:space="preserve">is to provide a detailed analysis of the current standards, diagnostic methodologies, and clinical outcomes associated with orthodontic care within the metropolitan area of</w:t>
      </w:r>
      <w:r>
        <w:t xml:space="preserve"> </w:t>
      </w:r>
      <w:r>
        <w:rPr>
          <w:bCs/>
          <w:b/>
        </w:rPr>
        <w:t xml:space="preserve">Kenya Nairobi</w:t>
      </w:r>
      <w:r>
        <w:t xml:space="preserve">. As the capital city and economic hub of East Africa,</w:t>
      </w:r>
      <w:r>
        <w:t xml:space="preserve">,</w:t>
      </w:r>
      <w:r>
        <w:t xml:space="preserve">,</w:t>
      </w:r>
      <w:r>
        <w:br/>
      </w:r>
      <w:r>
        <w:t xml:space="preserve"> </w:t>
      </w:r>
      <w:r>
        <w:t xml:space="preserve">Nairobian has witnessed a significant surge in demand for specialized dental care, particularly in the field of aesthetics and functional alignment. This document serves as an internal reference for dental professionals, laboratory technicians, and healthcare administrators operating within</w:t>
      </w:r>
      <w:r>
        <w:t xml:space="preserve"> </w:t>
      </w:r>
      <w:r>
        <w:rPr>
          <w:bCs/>
          <w:b/>
        </w:rPr>
        <w:t xml:space="preserve">Kenya Nairobi</w:t>
      </w:r>
      <w:r>
        <w:t xml:space="preserve">. The report specifically focuses on the role of the</w:t>
      </w:r>
      <w:r>
        <w:t xml:space="preserve"> </w:t>
      </w:r>
      <w:r>
        <w:rPr>
          <w:bCs/>
          <w:b/>
        </w:rPr>
        <w:t xml:space="preserve">Orthodontist</w:t>
      </w:r>
      <w:r>
        <w:t xml:space="preserve">, examining how local laboratories support clinical procedures through precise fabrication of appliances and accurate interpretation of diagnostic records. Understanding these dynamics is crucial for maintaining high standards of patient care in a rapidly developing healthcare sector.</w:t>
      </w:r>
    </w:p>
    <w:bookmarkStart w:id="22" w:name="diagnostic-workflow-in-the-local-context"/>
    <w:p>
      <w:pPr>
        <w:pStyle w:val="Heading1"/>
      </w:pPr>
      <w:r>
        <w:t xml:space="preserve">2. Diagnostic Workflow in the Local Context</w:t>
      </w:r>
    </w:p>
    <w:bookmarkEnd w:id="22"/>
    <w:p>
      <w:pPr>
        <w:pStyle w:val="FirstParagraph"/>
      </w:pPr>
      <w:r>
        <w:t xml:space="preserve">The foundational step in any successful orthodontic intervention is comprehensive diagnosis. In</w:t>
      </w:r>
      <w:r>
        <w:t xml:space="preserve"> </w:t>
      </w:r>
      <w:r>
        <w:rPr>
          <w:bCs/>
          <w:b/>
        </w:rPr>
        <w:t xml:space="preserve">Kenya Nairobi</w:t>
      </w:r>
      <w:r>
        <w:t xml:space="preserve">, the workflow typically begins with a thorough clinical examination followed by advanced imaging technologies. The</w:t>
      </w:r>
      <w:r>
        <w:t xml:space="preserve"> </w:t>
      </w:r>
      <w:r>
        <w:rPr>
          <w:bCs/>
          <w:b/>
        </w:rPr>
        <w:t xml:space="preserve">Laboratory Report</w:t>
      </w:r>
      <w:r>
        <w:t xml:space="preserve"> </w:t>
      </w:r>
      <w:r>
        <w:t xml:space="preserve">outlines that digital radiography, including Cone Beam Computed Tomography (CBCT), has become increasingly accessible in major clinics within the city. These diagnostic tools are essential for evaluating skeletal discrepancies and impaction of third molars, which are common reasons patients seek an</w:t>
      </w:r>
      <w:r>
        <w:t xml:space="preserve"> </w:t>
      </w:r>
      <w:r>
        <w:rPr>
          <w:bCs/>
          <w:b/>
        </w:rPr>
        <w:t xml:space="preserve">Orthodontist</w:t>
      </w:r>
      <w:r>
        <w:t xml:space="preserve">.</w:t>
      </w:r>
    </w:p>
    <w:p>
      <w:pPr>
        <w:pStyle w:val="BodyText"/>
      </w:pPr>
      <w:r>
        <w:t xml:space="preserve">Furthermore, intraoral scanning is replacing traditional alginate impressions in many high-end practices across</w:t>
      </w:r>
      <w:r>
        <w:t xml:space="preserve"> </w:t>
      </w:r>
      <w:r>
        <w:rPr>
          <w:bCs/>
          <w:b/>
        </w:rPr>
        <w:t xml:space="preserve">Kenya Nairobi</w:t>
      </w:r>
      <w:r>
        <w:t xml:space="preserve">. The digital models generated are sent directly to dental laboratories for the design of custom appliances. This shift not only improves patient comfort but also enhances the precision of the final treatment plan. The laboratory's role here is critical; technicians must verify the accuracy of digital scans and collaborate with the</w:t>
      </w:r>
      <w:r>
        <w:t xml:space="preserve"> </w:t>
      </w:r>
      <w:r>
        <w:rPr>
          <w:bCs/>
          <w:b/>
        </w:rPr>
        <w:t xml:space="preserve">Orthodontist</w:t>
      </w:r>
      <w:r>
        <w:t xml:space="preserve"> </w:t>
      </w:r>
      <w:r>
        <w:t xml:space="preserve">to ensure that fabricated retainers, aligners, or fixed appliances meet strict tolerance levels. Without accurate diagnostic records from these advanced systems, even an experienced</w:t>
      </w:r>
      <w:r>
        <w:t xml:space="preserve"> </w:t>
      </w:r>
      <w:r>
        <w:rPr>
          <w:bCs/>
          <w:b/>
        </w:rPr>
        <w:t xml:space="preserve">Orthodontist</w:t>
      </w:r>
      <w:r>
        <w:t xml:space="preserve"> </w:t>
      </w:r>
      <w:r>
        <w:t xml:space="preserve">cannot achieve optimal results for patients in</w:t>
      </w:r>
      <w:r>
        <w:t xml:space="preserve"> </w:t>
      </w:r>
      <w:r>
        <w:rPr>
          <w:bCs/>
          <w:b/>
        </w:rPr>
        <w:t xml:space="preserve">Kenya Nairobi</w:t>
      </w:r>
      <w:r>
        <w:t xml:space="preserve">.</w:t>
      </w:r>
    </w:p>
    <w:bookmarkStart w:id="23" w:name="X2bdc508c1b9608703401506e2666ad82dba8024"/>
    <w:p>
      <w:pPr>
        <w:pStyle w:val="Heading1"/>
      </w:pPr>
      <w:r>
        <w:t xml:space="preserve">3. Laboratory Fabrication and Quality Control Standards</w:t>
      </w:r>
    </w:p>
    <w:bookmarkEnd w:id="23"/>
    <w:p>
      <w:pPr>
        <w:pStyle w:val="FirstParagraph"/>
      </w:pPr>
      <w:r>
        <w:t xml:space="preserve">This section of the</w:t>
      </w:r>
      <w:r>
        <w:t xml:space="preserve"> </w:t>
      </w:r>
      <w:r>
        <w:rPr>
          <w:bCs/>
          <w:b/>
        </w:rPr>
        <w:t xml:space="preserve">Laboratory Report</w:t>
      </w:r>
      <w:r>
        <w:t xml:space="preserve"> </w:t>
      </w:r>
      <w:r>
        <w:t xml:space="preserve">details the manufacturing processes required to support orthodontic treatments in</w:t>
      </w:r>
      <w:r>
        <w:t xml:space="preserve"> </w:t>
      </w:r>
      <w:r>
        <w:rPr>
          <w:bCs/>
          <w:b/>
        </w:rPr>
        <w:t xml:space="preserve">Kenya Nairobi</w:t>
      </w:r>
      <w:r>
        <w:t xml:space="preserve">. Local laboratories are increasingly adopting Computer-Aided Design/Computer-Aided Manufacturing (CAD/CAM) technologies. This integration allows for the rapid production of clear aligner trays, fixed braces, and palatal expanders. The quality control measures implemented in these labs ensure that materials used—such as nickel-titanium wires and ceramic brackets—are biocompatible and durable.</w:t>
      </w:r>
    </w:p>
    <w:p>
      <w:pPr>
        <w:pStyle w:val="BodyText"/>
      </w:pPr>
      <w:r>
        <w:t xml:space="preserve">A key aspect of the report is the standardization of material testing. In</w:t>
      </w:r>
      <w:r>
        <w:t xml:space="preserve"> </w:t>
      </w:r>
      <w:r>
        <w:rPr>
          <w:bCs/>
          <w:b/>
        </w:rPr>
        <w:t xml:space="preserve">Kenya Nairobi</w:t>
      </w:r>
      <w:r>
        <w:t xml:space="preserve">, laboratories are required to verify the tensile strength and elasticity of archwires before delivery to an</w:t>
      </w:r>
      <w:r>
        <w:t xml:space="preserve"> </w:t>
      </w:r>
      <w:r>
        <w:rPr>
          <w:bCs/>
          <w:b/>
        </w:rPr>
        <w:t xml:space="preserve">Orthodontist</w:t>
      </w:r>
      <w:r>
        <w:t xml:space="preserve">. This ensures that teeth move at a predictable rate, minimizing treatment time and discomfort for patients. Additionally, the report highlights the importance of temperature control during the fabrication process, as humidity levels in East Africa can affect certain composite materials used in bonding procedures. By adhering to these rigorous laboratory protocols, dental clinics in</w:t>
      </w:r>
      <w:r>
        <w:t xml:space="preserve"> </w:t>
      </w:r>
      <w:r>
        <w:rPr>
          <w:bCs/>
          <w:b/>
        </w:rPr>
        <w:t xml:space="preserve">Kenya Nairobi</w:t>
      </w:r>
      <w:r>
        <w:t xml:space="preserve"> </w:t>
      </w:r>
      <w:r>
        <w:t xml:space="preserve">can compete with international standards, offering world-class orthodontic care.</w:t>
      </w:r>
    </w:p>
    <w:bookmarkStart w:id="24" w:name="X22fffa648ef64bb6b2ce7f0016b05a9a20a1d4f"/>
    <w:p>
      <w:pPr>
        <w:pStyle w:val="Heading1"/>
      </w:pPr>
      <w:r>
        <w:t xml:space="preserve">4. Clinical Challenges and Environmental Factors in Kenya Nairobi</w:t>
      </w:r>
    </w:p>
    <w:bookmarkEnd w:id="24"/>
    <w:p>
      <w:pPr>
        <w:pStyle w:val="FirstParagraph"/>
      </w:pPr>
      <w:r>
        <w:t xml:space="preserve">Operating an</w:t>
      </w:r>
      <w:r>
        <w:t xml:space="preserve"> </w:t>
      </w:r>
      <w:r>
        <w:rPr>
          <w:bCs/>
          <w:b/>
        </w:rPr>
        <w:t xml:space="preserve">Orthodontist</w:t>
      </w:r>
      <w:r>
        <w:t xml:space="preserve"> </w:t>
      </w:r>
      <w:r>
        <w:t xml:space="preserve">practice or a supporting dental laboratory in</w:t>
      </w:r>
      <w:r>
        <w:t xml:space="preserve"> </w:t>
      </w:r>
      <w:r>
        <w:rPr>
          <w:bCs/>
          <w:b/>
        </w:rPr>
        <w:t xml:space="preserve">Kenya Nairobi</w:t>
      </w:r>
      <w:r>
        <w:t xml:space="preserve">Laboratory Report emphasizes the need for backup generators or uninterruptible power supply (UPS) systems in facilities across</w:t>
      </w:r>
      <w:r>
        <w:t xml:space="preserve"> </w:t>
      </w:r>
      <w:r>
        <w:rPr>
          <w:bCs/>
          <w:b/>
        </w:rPr>
        <w:t xml:space="preserve">Kenya Nairobi</w:t>
      </w:r>
      <w:r>
        <w:t xml:space="preserve"> </w:t>
      </w:r>
      <w:r>
        <w:t xml:space="preserve">to prevent data loss or material damage during power fluctuations.</w:t>
      </w:r>
    </w:p>
    <w:p>
      <w:pPr>
        <w:pStyle w:val="BodyText"/>
      </w:pPr>
      <w:r>
        <w:t xml:space="preserve">Another critical consideration is the sourcing of raw materials. While many high-quality orthodontic supplies are imported, logistics and customs delays can impact laboratory turnaround times in</w:t>
      </w:r>
      <w:r>
        <w:t xml:space="preserve"> </w:t>
      </w:r>
      <w:r>
        <w:rPr>
          <w:bCs/>
          <w:b/>
        </w:rPr>
        <w:t xml:space="preserve">Kenya Nairobi</w:t>
      </w:r>
      <w:r>
        <w:t xml:space="preserve">. The report recommends that laboratories maintain buffer stocks of essential items such as brackets, wires, and impression materials. Furthermore, temperature variations during storage must be managed carefully to preserve the integrity of light-cured resins and adhesives. By anticipating these logistical hurdles, an</w:t>
      </w:r>
      <w:r>
        <w:t xml:space="preserve"> </w:t>
      </w:r>
      <w:r>
        <w:rPr>
          <w:bCs/>
          <w:b/>
        </w:rPr>
        <w:t xml:space="preserve">Orthodontist</w:t>
      </w:r>
      <w:r>
        <w:t xml:space="preserve"> </w:t>
      </w:r>
      <w:r>
        <w:t xml:space="preserve">in</w:t>
      </w:r>
      <w:r>
        <w:t xml:space="preserve"> </w:t>
      </w:r>
      <w:r>
        <w:rPr>
          <w:bCs/>
          <w:b/>
        </w:rPr>
        <w:t xml:space="preserve">Kenya Nairobi</w:t>
      </w:r>
      <w:r>
        <w:t xml:space="preserve"> </w:t>
      </w:r>
      <w:r>
        <w:t xml:space="preserve">can ensure continuous service delivery without compromising on quality.</w:t>
      </w:r>
    </w:p>
    <w:bookmarkStart w:id="25" w:name="Xa73c453de026134399f6e831ebb5a938647106d"/>
    <w:p>
      <w:pPr>
        <w:pStyle w:val="Heading1"/>
      </w:pPr>
      <w:r>
        <w:t xml:space="preserve">5. Patient Demographics and Treatment Trends</w:t>
      </w:r>
    </w:p>
    <w:bookmarkEnd w:id="25"/>
    <w:p>
      <w:pPr>
        <w:pStyle w:val="FirstParagraph"/>
      </w:pPr>
      <w:r>
        <w:t xml:space="preserve">The demand for orthodontic treatment in</w:t>
      </w:r>
      <w:r>
        <w:t xml:space="preserve"> </w:t>
      </w:r>
      <w:r>
        <w:rPr>
          <w:bCs/>
          <w:b/>
        </w:rPr>
        <w:t xml:space="preserve">Kenya Nairobi</w:t>
      </w:r>
      <w:r>
        <w:t xml:space="preserve">Laboratory Report indicates a growing preference for clear aligner therapy among young professionals in the city. This trend necessitates that laboratories produce high-quality, transparent trays that are both comfortable and discreet. The</w:t>
      </w:r>
      <w:r>
        <w:t xml:space="preserve"> </w:t>
      </w:r>
      <w:r>
        <w:rPr>
          <w:bCs/>
          <w:b/>
        </w:rPr>
        <w:t xml:space="preserve">Orthodontist</w:t>
      </w:r>
      <w:r>
        <w:t xml:space="preserve"> </w:t>
      </w:r>
      <w:r>
        <w:t xml:space="preserve">plays a pivotal role in educating patients about these options, while the laboratory ensures that the digital workflow is seamless from scan to delivery.</w:t>
      </w:r>
    </w:p>
    <w:p>
      <w:pPr>
        <w:pStyle w:val="BodyText"/>
      </w:pPr>
      <w:r>
        <w:t xml:space="preserve">Moreover, there is an increasing awareness of malocclusion not just for aesthetic reasons but also for oral health. Patients in</w:t>
      </w:r>
      <w:r>
        <w:t xml:space="preserve"> </w:t>
      </w:r>
      <w:r>
        <w:rPr>
          <w:bCs/>
          <w:b/>
        </w:rPr>
        <w:t xml:space="preserve">Kenya Nairobi</w:t>
      </w:r>
      <w:r>
        <w:t xml:space="preserve"> </w:t>
      </w:r>
      <w:r>
        <w:t xml:space="preserve">are seeking treatment to correct crowding, spacing issues, and bite misalignments that can lead to long-term dental problems. This shift in patient perception underscores the importance of accurate laboratory support. When an</w:t>
      </w:r>
      <w:r>
        <w:t xml:space="preserve"> </w:t>
      </w:r>
      <w:r>
        <w:rPr>
          <w:bCs/>
          <w:b/>
        </w:rPr>
        <w:t xml:space="preserve">Orthodontist</w:t>
      </w:r>
      <w:r>
        <w:t xml:space="preserve"> </w:t>
      </w:r>
      <w:r>
        <w:t xml:space="preserve">provides a precise treatment plan, the laboratory must execute it with equal precision. The synergy between clinical expertise and technical skill is vital for successful outcomes in the competitive healthcare landscape of</w:t>
      </w:r>
      <w:r>
        <w:t xml:space="preserve"> </w:t>
      </w:r>
      <w:r>
        <w:rPr>
          <w:bCs/>
          <w:b/>
        </w:rPr>
        <w:t xml:space="preserve">Kenya Nairobi</w:t>
      </w:r>
      <w:r>
        <w:t xml:space="preserve">.</w:t>
      </w:r>
    </w:p>
    <w:bookmarkStart w:id="26" w:name="recommendations-and-future-outlook"/>
    <w:p>
      <w:pPr>
        <w:pStyle w:val="Heading1"/>
      </w:pPr>
      <w:r>
        <w:t xml:space="preserve">6. Recommendations and Future Outlook</w:t>
      </w:r>
    </w:p>
    <w:bookmarkEnd w:id="26"/>
    <w:p>
      <w:pPr>
        <w:pStyle w:val="FirstParagraph"/>
      </w:pPr>
      <w:r>
        <w:t xml:space="preserve">Based on the findings presented in this</w:t>
      </w:r>
      <w:r>
        <w:t xml:space="preserve"> </w:t>
      </w:r>
      <w:r>
        <w:rPr>
          <w:bCs/>
          <w:b/>
        </w:rPr>
        <w:t xml:space="preserve">Laboratory Report</w:t>
      </w:r>
      <w:r>
        <w:t xml:space="preserve">, several recommendations are proposed for stakeholders in the orthodontic sector of</w:t>
      </w:r>
      <w:r>
        <w:t xml:space="preserve"> </w:t>
      </w:r>
      <w:r>
        <w:rPr>
          <w:bCs/>
          <w:b/>
        </w:rPr>
        <w:t xml:space="preserve">Kenya Nairobi</w:t>
      </w:r>
      <w:r>
        <w:t xml:space="preserve">. Firstly, continuous professional development should be encouraged for both dental professionals and laboratory technicians. Training programs focused on digital workflows and advanced materials will enhance the skill set available to an</w:t>
      </w:r>
      <w:r>
        <w:t xml:space="preserve"> </w:t>
      </w:r>
      <w:r>
        <w:rPr>
          <w:bCs/>
          <w:b/>
        </w:rPr>
        <w:t xml:space="preserve">Orthodontist</w:t>
      </w:r>
      <w:r>
        <w:t xml:space="preserve">.</w:t>
      </w:r>
    </w:p>
    <w:p>
      <w:pPr>
        <w:pStyle w:val="BodyText"/>
      </w:pPr>
      <w:r>
        <w:t xml:space="preserve">Secondly, collaboration between clinics and laboratories in</w:t>
      </w:r>
      <w:r>
        <w:t xml:space="preserve"> </w:t>
      </w:r>
      <w:r>
        <w:rPr>
          <w:bCs/>
          <w:b/>
        </w:rPr>
        <w:t xml:space="preserve">Kenya Nairobi</w:t>
      </w:r>
    </w:p>
    <w:bookmarkStart w:id="27" w:name="conclusion"/>
    <w:p>
      <w:pPr>
        <w:pStyle w:val="Heading1"/>
      </w:pPr>
      <w:r>
        <w:t xml:space="preserve">7. Conclusion</w:t>
      </w:r>
    </w:p>
    <w:bookmarkEnd w:id="27"/>
    <w:p>
      <w:pPr>
        <w:pStyle w:val="FirstParagraph"/>
      </w:pPr>
      <w:r>
        <w:t xml:space="preserve">In conclusion, this report highlights the critical interplay between clinical orthodontics and laboratory support in</w:t>
      </w:r>
      <w:r>
        <w:t xml:space="preserve"> </w:t>
      </w:r>
      <w:r>
        <w:rPr>
          <w:bCs/>
          <w:b/>
        </w:rPr>
        <w:t xml:space="preserve">Kenya Nairobi</w:t>
      </w:r>
      <w:r>
        <w:t xml:space="preserve">. The role of the</w:t>
      </w:r>
      <w:r>
        <w:t xml:space="preserve"> </w:t>
      </w:r>
      <w:r>
        <w:rPr>
          <w:bCs/>
          <w:b/>
        </w:rPr>
        <w:t xml:space="preserve">Orthodontist</w:t>
      </w:r>
      <w:r>
        <w:t xml:space="preserve">,</w:t>
      </w:r>
      <w:r>
        <w:br/>
      </w:r>
      <w:r>
        <w:t xml:space="preserve"> </w:t>
      </w:r>
      <w:r>
        <w:t xml:space="preserve">extends beyond mere tooth alignment; it involves a holistic approach to patient health that relies heavily on accurate diagnostics and high-quality laboratory fabrication. By adhering to the standards outlined in this</w:t>
      </w:r>
      <w:r>
        <w:t xml:space="preserve"> </w:t>
      </w:r>
      <w:r>
        <w:rPr>
          <w:bCs/>
          <w:b/>
        </w:rPr>
        <w:t xml:space="preserve">Laboratory Report</w:t>
      </w:r>
      <w:r>
        <w:t xml:space="preserve">, practitioners in</w:t>
      </w:r>
    </w:p>
    <w:p>
      <w:pPr>
        <w:pStyle w:val="BodyText"/>
      </w:pPr>
      <w:r>
        <w:t xml:space="preserve">Kenya Nairobi</w:t>
      </w:r>
      <w:r>
        <w:t xml:space="preserve"> </w:t>
      </w:r>
      <w:r>
        <w:t xml:space="preserve">can provide exceptional care, ensuring that patients receive treatments that are safe, effective, and aesthetically pleasing. The future of orthodontics in the region looks promising, provided that stakeholders continue to prioritize quality, innovation, and collaboration.</w:t>
      </w:r>
    </w:p>
    <w:p>
      <w:r>
        <w:pict>
          <v:rect style="width:0;height:1.5pt" o:hralign="center" o:hrstd="t" o:hr="t"/>
        </w:pict>
      </w:r>
    </w:p>
    <w:p>
      <w:pPr>
        <w:pStyle w:val="FirstParagraph"/>
      </w:pPr>
      <w:r>
        <w:rPr>
          <w:bCs/>
          <w:b/>
        </w:rPr>
        <w:t xml:space="preserve">End of Laboratory Report</w:t>
      </w:r>
      <w:r>
        <w:br/>
      </w:r>
      <w:r>
        <w:t xml:space="preserve">Prepared for Dental Professionals in Kenya Nairobi</w:t>
      </w:r>
      <w:r>
        <w:br/>
      </w:r>
      <w:r>
        <w:t xml:space="preserve">All content adheres to international standards of orthodontic practice.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Orthodontic Clinical Practice and Diagnostic Protocols in Kenya Nairobi</dc:title>
  <dc:creator/>
  <dc:language>en</dc:language>
  <cp:keywords/>
  <dcterms:created xsi:type="dcterms:W3CDTF">2026-07-29T16:10:11Z</dcterms:created>
  <dcterms:modified xsi:type="dcterms:W3CDTF">2026-07-29T16:10:11Z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