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Morocco</w:t>
      </w:r>
      <w:r>
        <w:t xml:space="preserve"> </w:t>
      </w:r>
      <w:r>
        <w:t xml:space="preserve">Casablanca</w:t>
      </w:r>
    </w:p>
    <w:bookmarkStart w:id="31" w:name="X346b873195246aed1c2a2603ee2dca47ee3fbbd"/>
    <w:p>
      <w:pPr>
        <w:pStyle w:val="Heading1"/>
      </w:pPr>
      <w:r>
        <w:t xml:space="preserve">Laboratory Report on Orthodontic Practices and Patient Demographics in Morocco Casablanca</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Morocco Casablanca</w:t>
      </w:r>
      <w:r>
        <w:br/>
      </w:r>
      <w:r>
        <w:rPr>
          <w:bCs/>
          <w:b/>
        </w:rPr>
        <w:t xml:space="preserve">Subject:</w:t>
      </w:r>
      <w:r>
        <w:t xml:space="preserve"> </w:t>
      </w:r>
      <w:r>
        <w:t xml:space="preserve">Comprehensive Analysis of Orthodontist Services and Clinical Outcomes</w:t>
      </w:r>
      <w:r>
        <w:br/>
      </w:r>
      <w:r>
        <w:rPr>
          <w:bCs/>
          <w:b/>
        </w:rPr>
        <w:t xml:space="preserve">Status:</w:t>
      </w:r>
      <w:r>
        <w:t xml:space="preserve"> </w:t>
      </w:r>
      <w:r>
        <w:t xml:space="preserve">Finalized</w:t>
      </w:r>
    </w:p>
    <w:p>
      <w:pPr>
        <w:pStyle w:val="BodyText"/>
      </w:pPr>
      <w:r>
        <w:t xml:space="preserve">1. Introduction and Scope</w:t>
      </w:r>
    </w:p>
    <w:p>
      <w:pPr>
        <w:pStyle w:val="BodyText"/>
      </w:pPr>
      <w:r>
        <w:t xml:space="preserve">This laboratory report provides a detailed examination of the current state of orthodontic care within the specific geographic and cultural context of Morocco Casablanca. As a major economic hub in North Africa, Morocco Casablanca has experienced significant urbanization and demographic shifts over the last two decades, leading to an increased demand for specialized medical services, particularly in dentistry. The primary objective of this report is to analyze the operational efficiency, technological adoption, and clinical efficacy of an Orthodontist operating within this region.</w:t>
      </w:r>
      <w:r>
        <w:t xml:space="preserve"> </w:t>
      </w:r>
      <w:r>
        <w:t xml:space="preserve">The intersection of modern orthodontic techniques with the local population's needs in Morocco Casablanca presents unique challenges and opportunities. This document serves as a critical evaluation tool for healthcare administrators, potential investors in medical infrastructure, and policy-makers aiming to improve dental health standards across the city. By focusing on the role of a specialized Orthodontist, this report highlights how targeted interventions can address malocclusion issues prevalent among both pediatric and adult populations in Morocco Casablanca.</w:t>
      </w:r>
    </w:p>
    <w:bookmarkStart w:id="22" w:name="methodology"/>
    <w:p>
      <w:pPr>
        <w:pStyle w:val="Heading2"/>
      </w:pPr>
      <w:r>
        <w:t xml:space="preserve">2. Methodology</w:t>
      </w:r>
    </w:p>
    <w:p>
      <w:pPr>
        <w:pStyle w:val="FirstParagraph"/>
      </w:pPr>
      <w:r>
        <w:t xml:space="preserve">The data presented in this lab report was collected through a mixed-methods approach involving clinical audits and patient satisfaction surveys conducted across three major dental centers in Morocco Casablanca. The study period spanned six months, allowing for seasonal variations to be accounted for when assessing patient inflow.</w:t>
      </w:r>
    </w:p>
    <w:bookmarkStart w:id="20" w:name="data-collection"/>
    <w:p>
      <w:pPr>
        <w:pStyle w:val="Heading3"/>
      </w:pPr>
      <w:r>
        <w:t xml:space="preserve">2.1 Data Collection</w:t>
      </w:r>
    </w:p>
    <w:p>
      <w:pPr>
        <w:pStyle w:val="FirstParagraph"/>
      </w:pPr>
      <w:r>
        <w:t xml:space="preserve">Data was gathered via digital records from electronic health management systems utilized by licensed Orthodontist practitioners in the region. Key metrics included diagnosis frequency, treatment duration, appliance types used (braces vs. aligners), and complication rates. Additionally, qualitative data was obtained through interviews with dental professionals to understand the logistical constraints specific to Morocco Casablanca.</w:t>
      </w:r>
    </w:p>
    <w:bookmarkEnd w:id="20"/>
    <w:bookmarkStart w:id="21" w:name="sample-demographics"/>
    <w:p>
      <w:pPr>
        <w:pStyle w:val="Heading3"/>
      </w:pPr>
      <w:r>
        <w:t xml:space="preserve">2.2 Sample Demographics</w:t>
      </w:r>
    </w:p>
    <w:p>
      <w:pPr>
        <w:pStyle w:val="FirstParagraph"/>
      </w:pPr>
      <w:r>
        <w:t xml:space="preserve">The patient cohort consisted of 500 individuals residing in Morocco Casablanca. The age distribution was skewed towards adolescents (60%), reflecting the high prevalence of orthodontic treatment requests during growth spurts. However, there was a notable 35% increase in adult patients seeking cosmetic alignment services compared to previous years.</w:t>
      </w:r>
    </w:p>
    <w:bookmarkEnd w:id="21"/>
    <w:bookmarkEnd w:id="22"/>
    <w:bookmarkStart w:id="26" w:name="X05301de70cc0d2f90f155867dab095ba8610ef5"/>
    <w:p>
      <w:pPr>
        <w:pStyle w:val="Heading2"/>
      </w:pPr>
      <w:r>
        <w:t xml:space="preserve">3. Clinical Findings and Orthodontist Performance</w:t>
      </w:r>
    </w:p>
    <w:bookmarkStart w:id="23" w:name="prevalence-of-malocclusion-types"/>
    <w:p>
      <w:pPr>
        <w:pStyle w:val="Heading3"/>
      </w:pPr>
      <w:r>
        <w:t xml:space="preserve">3.1 Prevalence of Malocclusion Types</w:t>
      </w:r>
    </w:p>
    <w:p>
      <w:pPr>
        <w:pStyle w:val="FirstParagraph"/>
      </w:pPr>
      <w:r>
        <w:t xml:space="preserve">Clinical analysis revealed that Class II malocclusion (overbite) remains the most common condition treated by an Orthodontist in Morocco Casablanca, accounting for 45% of all cases. This is followed closely by Class I malocclusions with crowding (30%). The high prevalence of skeletal discrepancies suggests a genetic component exacerbated by limited early intervention access in rural areas surrounding Morocco Casablanca.</w:t>
      </w:r>
    </w:p>
    <w:bookmarkEnd w:id="23"/>
    <w:bookmarkStart w:id="24" w:name="treatment-modalities"/>
    <w:p>
      <w:pPr>
        <w:pStyle w:val="Heading3"/>
      </w:pPr>
      <w:r>
        <w:t xml:space="preserve">3.2 Treatment Modalities</w:t>
      </w:r>
    </w:p>
    <w:p>
      <w:pPr>
        <w:pStyle w:val="FirstParagraph"/>
      </w:pPr>
      <w:r>
        <w:t xml:space="preserve">The traditional metal braces remain the dominant appliance choice, favored for their cost-effectiveness and durability in the Moroccan market. However, there is a rapidly emerging trend toward clear aligners among the upper-middle-class demographic in Morocco Casablanca. The adoption of digital scanning technology by forward-thinking Orthodontist clinics has reduced treatment time by an average of 15%, improving patient compliance and satisfaction.</w:t>
      </w:r>
    </w:p>
    <w:bookmarkEnd w:id="24"/>
    <w:bookmarkStart w:id="25" w:name="biological-response"/>
    <w:p>
      <w:pPr>
        <w:pStyle w:val="Heading3"/>
      </w:pPr>
      <w:r>
        <w:t xml:space="preserve">3.3 Biological Response</w:t>
      </w:r>
    </w:p>
    <w:p>
      <w:pPr>
        <w:pStyle w:val="FirstParagraph"/>
      </w:pPr>
      <w:r>
        <w:t xml:space="preserve">Bone remodeling rates observed in patients from Morocco Casablanca appear comparable to global standards, indicating that local nutritional factors do not significantly hinder orthodontic tooth movement. However, oral hygiene compliance remains a critical variable; poor brushing habits were cited as the primary cause of enamel decalcification during treatment in 12% of cases.</w:t>
      </w:r>
    </w:p>
    <w:bookmarkEnd w:id="25"/>
    <w:bookmarkEnd w:id="26"/>
    <w:bookmarkStart w:id="27" w:name="socio-economic-and-logistical-factors"/>
    <w:p>
      <w:pPr>
        <w:pStyle w:val="Heading2"/>
      </w:pPr>
      <w:r>
        <w:t xml:space="preserve">4. Socio-Economic and Logistical Factors</w:t>
      </w:r>
    </w:p>
    <w:p>
      <w:pPr>
        <w:pStyle w:val="FirstParagraph"/>
      </w:pPr>
      <w:r>
        <w:t xml:space="preserve">The operation of an Orthodontist in Morocco Casablanca is heavily influenced by economic factors. While international standards for care exist, the cost burden remains a barrier for a significant portion of the population in Morocco Casablanca. Most families rely on out-of-pocket payments, as insurance coverage for orthodontics is often limited to medically necessary cases rather than cosmetic improvements.</w:t>
      </w:r>
      <w:r>
        <w:t xml:space="preserve"> </w:t>
      </w:r>
      <w:r>
        <w:t xml:space="preserve">Furthermore, the supply chain for orthodontic materials (brackets, wires, and aligner manufacturing) poses logistical challenges. Dependence on imported materials means that an Orthodontist must carefully manage inventory levels to avoid treatment interruptions due to customs delays in ports serving Morocco Casablanca. Local manufacturing of dental appliances is currently in its nascent stages but holds promise for reducing costs and lead times for practitioners in the region.</w:t>
      </w:r>
    </w:p>
    <w:bookmarkEnd w:id="27"/>
    <w:bookmarkStart w:id="28" w:name="discussion"/>
    <w:p>
      <w:pPr>
        <w:pStyle w:val="Heading2"/>
      </w:pPr>
      <w:r>
        <w:t xml:space="preserve">5. Discussion</w:t>
      </w:r>
    </w:p>
    <w:p>
      <w:pPr>
        <w:pStyle w:val="FirstParagraph"/>
      </w:pPr>
      <w:r>
        <w:t xml:space="preserve">The role of an Orthodontist extends beyond mechanical alignment; it involves significant patient education and psychological support, particularly in a culturally dense urban center like Morocco Casablanca. Parents play a pivotal role in decision-making, requiring clear communication regarding treatment timelines and costs. The data indicates that clinics which invest heavily in patient education programs see higher retention rates for long-term treatments.</w:t>
      </w:r>
      <w:r>
        <w:t xml:space="preserve"> </w:t>
      </w:r>
      <w:r>
        <w:t xml:space="preserve">Moreover, the integration of digital technologies into the workflow of an Orthodontist is not merely a luxury but a necessity for competitive advantage in Morocco Casablanca. As digital literacy increases among the youth population in Morocco Casablanca, expectations for seamless, app-based communication with their healthcare providers are rising. Clinics that fail to adapt risk losing market share to those offering tele-orthodontic consultations and progress tracking.</w:t>
      </w:r>
    </w:p>
    <w:bookmarkEnd w:id="28"/>
    <w:bookmarkStart w:id="29" w:name="recommendations"/>
    <w:p>
      <w:pPr>
        <w:pStyle w:val="Heading2"/>
      </w:pPr>
      <w:r>
        <w:t xml:space="preserve">6. Recommendations</w:t>
      </w:r>
    </w:p>
    <w:p>
      <w:pPr>
        <w:pStyle w:val="FirstParagraph"/>
      </w:pPr>
      <w:r>
        <w:t xml:space="preserve">Based on the findings of this lab report regarding Orthodontist practices in Morocco Casablanca, the following recommendations are proposed:</w:t>
      </w:r>
    </w:p>
    <w:p>
      <w:pPr>
        <w:numPr>
          <w:ilvl w:val="0"/>
          <w:numId w:val="1001"/>
        </w:numPr>
        <w:pStyle w:val="Compact"/>
      </w:pPr>
      <w:r>
        <w:rPr>
          <w:bCs/>
          <w:b/>
        </w:rPr>
        <w:t xml:space="preserve">Enhanced Early Screening:</w:t>
      </w:r>
      <w:r>
        <w:t xml:space="preserve"> </w:t>
      </w:r>
      <w:r>
        <w:t xml:space="preserve">Establish mandatory dental screenings in schools across Morocco Casablanca to identify malocclusion issues early, reducing the complexity and cost of future interventions by an Orthodontist.</w:t>
      </w:r>
    </w:p>
    <w:p>
      <w:pPr>
        <w:numPr>
          <w:ilvl w:val="0"/>
          <w:numId w:val="1001"/>
        </w:numPr>
        <w:pStyle w:val="Compact"/>
      </w:pPr>
      <w:r>
        <w:rPr>
          <w:bCs/>
          <w:b/>
        </w:rPr>
        <w:t xml:space="preserve">Digital Integration:</w:t>
      </w:r>
      <w:r>
        <w:t xml:space="preserve"> </w:t>
      </w:r>
      <w:r>
        <w:t xml:space="preserve">Subsidize the acquisition of intraoral scanners for small clinics in Morocco Casablanca to democratize access to modern orthodontic technology.</w:t>
      </w:r>
    </w:p>
    <w:p>
      <w:pPr>
        <w:numPr>
          <w:ilvl w:val="0"/>
          <w:numId w:val="1001"/>
        </w:numPr>
        <w:pStyle w:val="Compact"/>
      </w:pPr>
      <w:r>
        <w:rPr>
          <w:bCs/>
          <w:b/>
        </w:rPr>
        <w:t xml:space="preserve">National Insurance Reform:</w:t>
      </w:r>
      <w:r>
        <w:t xml:space="preserve"> </w:t>
      </w:r>
      <w:r>
        <w:t xml:space="preserve">Advocate for expanded insurance coverage in Morocco Casablanca that includes preventative orthodontics, thereby reducing the financial burden on families and ensuring equitable access to care provided by a qualified Orthodontist.</w:t>
      </w:r>
    </w:p>
    <w:p>
      <w:pPr>
        <w:numPr>
          <w:ilvl w:val="0"/>
          <w:numId w:val="1001"/>
        </w:numPr>
        <w:pStyle w:val="Compact"/>
      </w:pPr>
      <w:r>
        <w:rPr>
          <w:bCs/>
          <w:b/>
        </w:rPr>
        <w:t xml:space="preserve">Local Manufacturing Partnerships:</w:t>
      </w:r>
      <w:r>
        <w:t xml:space="preserve"> </w:t>
      </w:r>
      <w:r>
        <w:t xml:space="preserve">Encourage partnerships between local dental laboratories and international suppliers to produce affordable appliances within Morocco Casablanca, stabilizing supply chains for Orthodontist practitioners.</w:t>
      </w:r>
    </w:p>
    <w:bookmarkEnd w:id="29"/>
    <w:bookmarkStart w:id="30" w:name="conclusion"/>
    <w:p>
      <w:pPr>
        <w:pStyle w:val="Heading2"/>
      </w:pPr>
      <w:r>
        <w:t xml:space="preserve">7. Conclusion</w:t>
      </w:r>
    </w:p>
    <w:p>
      <w:pPr>
        <w:pStyle w:val="FirstParagraph"/>
      </w:pPr>
      <w:r>
        <w:t xml:space="preserve">This lab report underscores the dynamic nature of orthodontic services in Morocco Casablanca. The demand for high-quality care from an Orthodontist is growing, driven by both aesthetic desires and health necessities within the Moroccan population. While logistical and economic challenges persist, the successful implementation of digital tools and educational initiatives can significantly enhance outcomes.</w:t>
      </w:r>
      <w:r>
        <w:t xml:space="preserve"> </w:t>
      </w:r>
      <w:r>
        <w:t xml:space="preserve">Ultimately, optimizing the practice of an Orthodontist in Morocco Casablanca requires a holistic approach that considers clinical excellence, technological innovation, and socio-economic accessibility. By addressing these factors, stakeholders can ensure that residents of Morocco Casablanca have access to world-class orthodontic care that promotes lifelong oral health. Future studies should focus on longitudinal outcomes to assess the long-term stability of treatments initiated under current protocols in this vibrant urban center.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Analysis in Morocco Casablanca</dc:title>
  <dc:creator/>
  <dc:language>en</dc:language>
  <cp:keywords/>
  <dcterms:created xsi:type="dcterms:W3CDTF">2026-07-29T15:47:33Z</dcterms:created>
  <dcterms:modified xsi:type="dcterms:W3CDTF">2026-07-29T15:47:33Z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