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Standards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a979ad3b31034d95e8c7604d96caa938f480fad"/>
    <w:p>
      <w:pPr>
        <w:pStyle w:val="Heading1"/>
      </w:pPr>
      <w:r>
        <w:t xml:space="preserve">Laboratory Report on Orthodontic Clinical Standards and Methodologies in Spain Valencia</w:t>
      </w:r>
    </w:p>
    <w:bookmarkEnd w:id="20"/>
    <w:p>
      <w:pPr>
        <w:pStyle w:val="FirstParagraph"/>
      </w:pPr>
      <w:r>
        <w:br/>
      </w:r>
      <w:r>
        <w:br/>
      </w:r>
    </w:p>
    <w:bookmarkStart w:id="29" w:name="X8481eb8170e38d1375a271d89f683e49eb9c681"/>
    <w:p>
      <w:pPr>
        <w:pStyle w:val="Heading2"/>
      </w:pPr>
      <w:r>
        <w:t xml:space="preserve">Date: May 24, 2024</w:t>
      </w:r>
      <w:r>
        <w:br/>
      </w:r>
      <w:r>
        <w:t xml:space="preserve">Subject: Comprehensive Analysis of Orthodontic Practices in the Valencia Region</w:t>
      </w:r>
    </w:p>
    <w:p>
      <w:pPr>
        <w:pStyle w:val="FirstParagraph"/>
      </w:pPr>
      <w:r>
        <w:br/>
      </w:r>
      <w:r>
        <w:br/>
      </w:r>
    </w:p>
    <w:p>
      <w:pPr>
        <w:pStyle w:val="BodyText"/>
      </w:pPr>
      <w:r>
        <w:t xml:space="preserve">This laboratory report provides a detailed examination of the orthodontic landscape within</w:t>
      </w:r>
      <w:r>
        <w:t xml:space="preserve"> </w:t>
      </w:r>
      <w:r>
        <w:rPr>
          <w:bCs/>
          <w:b/>
        </w:rPr>
        <w:t xml:space="preserve">Spain Valencia</w:t>
      </w:r>
      <w:r>
        <w:t xml:space="preserve">. The analysis focuses on clinical methodologies, regulatory compliance, technological integration, and patient care protocols. As a critical hub for dental medicine in eastern</w:t>
      </w:r>
      <w:r>
        <w:t xml:space="preserve"> </w:t>
      </w:r>
      <w:r>
        <w:t xml:space="preserve">Spain</w:t>
      </w:r>
      <w:r>
        <w:t xml:space="preserve">, this region presents unique challenges and opportunities for orthodontic treatment planning. This report aims to define the standard operating procedures expected of an</w:t>
      </w:r>
      <w:r>
        <w:t xml:space="preserve"> </w:t>
      </w:r>
      <w:r>
        <w:rPr>
          <w:bCs/>
          <w:b/>
        </w:rPr>
        <w:t xml:space="preserve">Orthodontist</w:t>
      </w:r>
      <w:r>
        <w:t xml:space="preserve"> </w:t>
      </w:r>
      <w:r>
        <w:t xml:space="preserve">practicing in this specific geographical context.</w:t>
      </w:r>
    </w:p>
    <w:bookmarkStart w:id="21" w:name="introduction-and-regulatory-framework"/>
    <w:p>
      <w:pPr>
        <w:pStyle w:val="Heading3"/>
      </w:pPr>
      <w:r>
        <w:t xml:space="preserve">1.0 Introduction and Regulatory Framework</w:t>
      </w:r>
    </w:p>
    <w:p>
      <w:pPr>
        <w:pStyle w:val="FirstParagraph"/>
      </w:pPr>
      <w:r>
        <w:br/>
      </w:r>
      <w:r>
        <w:t xml:space="preserve">The practice of dentistry in</w:t>
      </w:r>
      <w:r>
        <w:t xml:space="preserve"> </w:t>
      </w:r>
      <w:r>
        <w:t xml:space="preserve">Spain Valencia</w:t>
      </w:r>
      <w:r>
        <w:t xml:space="preserve">, as elsewhere in the European Union, is governed by strict regulatory frameworks. An</w:t>
      </w:r>
      <w:r>
        <w:t xml:space="preserve"> </w:t>
      </w:r>
      <w:r>
        <w:rPr>
          <w:bCs/>
          <w:b/>
        </w:rPr>
        <w:t xml:space="preserve">Orthodontist</w:t>
      </w:r>
      <w:r>
        <w:t xml:space="preserve"> </w:t>
      </w:r>
      <w:r>
        <w:t xml:space="preserve">must hold a specialized degree recognized by the University of Valencia or equivalent accredited institutions. Furthermore, professional conduct is regulated by the General Council of Dental and Odontology Deans (Consejo General de Colegios Oficiales de Dentistas). This report emphasizes that adherence to these regulations is not merely bureaucratic but essential for patient safety in</w:t>
      </w:r>
      <w:r>
        <w:t xml:space="preserve"> </w:t>
      </w:r>
      <w:r>
        <w:t xml:space="preserve">Spain Valencia</w:t>
      </w:r>
      <w:r>
        <w:t xml:space="preserve">. The integration of GDPR (General Data Protection Regulation) into patient records is also a mandatory aspect of any orthodontic laboratory or clinic operating in this jurisdiction.</w:t>
      </w:r>
    </w:p>
    <w:bookmarkEnd w:id="21"/>
    <w:bookmarkStart w:id="22" w:name="Xcae120688d53c3e12f2826aac3fcc7292096dd4"/>
    <w:p>
      <w:pPr>
        <w:pStyle w:val="Heading3"/>
      </w:pPr>
      <w:r>
        <w:t xml:space="preserve">2.0 Clinical Objectives and Diagnostic Protocols</w:t>
      </w:r>
    </w:p>
    <w:p>
      <w:pPr>
        <w:pStyle w:val="FirstParagraph"/>
      </w:pPr>
      <w:r>
        <w:br/>
      </w:r>
      <w:r>
        <w:t xml:space="preserve">The primary objective for an</w:t>
      </w:r>
      <w:r>
        <w:t xml:space="preserve"> </w:t>
      </w:r>
      <w:r>
        <w:rPr>
          <w:bCs/>
          <w:b/>
        </w:rPr>
        <w:t xml:space="preserve">Orthodontist</w:t>
      </w:r>
      <w:r>
        <w:t xml:space="preserve"> </w:t>
      </w:r>
      <w:r>
        <w:t xml:space="preserve">in</w:t>
      </w:r>
      <w:r>
        <w:t xml:space="preserve"> </w:t>
      </w:r>
      <w:r>
        <w:t xml:space="preserve">Spain Valencia</w:t>
      </w:r>
      <w:r>
        <w:t xml:space="preserve">, as defined by this lab report, is the correction of dentofacial irregularities. This includes malocclusions such as Class II, Class III, and crossbites. The diagnostic phase is critical. In</w:t>
      </w:r>
      <w:r>
        <w:t xml:space="preserve"> </w:t>
      </w:r>
      <w:r>
        <w:t xml:space="preserve">Spain Valencia</w:t>
      </w:r>
      <w:r>
        <w:t xml:space="preserve">, clinical practice dictates that every orthodontic patient undergoes a comprehensive diagnostic workup before treatment initiation.</w:t>
      </w:r>
    </w:p>
    <w:p>
      <w:pPr>
        <w:pStyle w:val="BodyText"/>
      </w:pPr>
      <w:r>
        <w:rPr>
          <w:bCs/>
          <w:b/>
        </w:rPr>
        <w:t xml:space="preserve">2.1 Radiographic Analysis:</w:t>
      </w:r>
    </w:p>
    <w:p>
      <w:pPr>
        <w:numPr>
          <w:ilvl w:val="0"/>
          <w:numId w:val="1001"/>
        </w:numPr>
        <w:pStyle w:val="Compact"/>
      </w:pPr>
      <w:r>
        <w:t xml:space="preserve">Cephalometric radiographs are mandatory to assess skeletal versus dental discrepancies.</w:t>
      </w:r>
    </w:p>
    <w:p>
      <w:pPr>
        <w:numPr>
          <w:ilvl w:val="0"/>
          <w:numId w:val="1001"/>
        </w:numPr>
        <w:pStyle w:val="Compact"/>
      </w:pPr>
      <w:r>
        <w:t xml:space="preserve">Panoramic X-rays are required to evaluate root integrity and the presence of impacted teeth, particularly third molars which frequently require extraction in young adults in this region.</w:t>
      </w:r>
    </w:p>
    <w:p>
      <w:pPr>
        <w:pStyle w:val="FirstParagraph"/>
      </w:pPr>
      <w:r>
        <w:br/>
      </w:r>
    </w:p>
    <w:p>
      <w:pPr>
        <w:pStyle w:val="BodyText"/>
      </w:pPr>
      <w:r>
        <w:rPr>
          <w:bCs/>
          <w:b/>
        </w:rPr>
        <w:t xml:space="preserve">2.2 Digital Impressions:</w:t>
      </w:r>
    </w:p>
    <w:p>
      <w:pPr>
        <w:pStyle w:val="BodyText"/>
      </w:pPr>
      <w:r>
        <w:t xml:space="preserve">Gone are the days of traditional alginate impressions for permanent retainers. Current standards in</w:t>
      </w:r>
      <w:r>
        <w:t xml:space="preserve"> </w:t>
      </w:r>
      <w:r>
        <w:t xml:space="preserve">Spain Valencia</w:t>
      </w:r>
      <w:r>
        <w:t xml:space="preserve">, led by progressive dental clinics, favor intraoral scanners. This shift allows an</w:t>
      </w:r>
      <w:r>
        <w:t xml:space="preserve"> </w:t>
      </w:r>
      <w:r>
        <w:rPr>
          <w:bCs/>
          <w:b/>
        </w:rPr>
        <w:t xml:space="preserve">Orthodontist</w:t>
      </w:r>
      <w:r>
        <w:t xml:space="preserve"> </w:t>
      </w:r>
      <w:r>
        <w:t xml:space="preserve">to create precise digital models for aligner therapy or fixed appliance placement, reducing chair time and improving patient comfort.</w:t>
      </w:r>
    </w:p>
    <w:bookmarkEnd w:id="22"/>
    <w:bookmarkStart w:id="25" w:name="X5bac4ee3738ab5b16d14fff7526cf86db93e08f"/>
    <w:p>
      <w:pPr>
        <w:pStyle w:val="Heading3"/>
      </w:pPr>
      <w:r>
        <w:t xml:space="preserve">3.0 Treatment Modalities Common in the Region</w:t>
      </w:r>
    </w:p>
    <w:p>
      <w:pPr>
        <w:pStyle w:val="FirstParagraph"/>
      </w:pPr>
      <w:r>
        <w:br/>
      </w:r>
      <w:r>
        <w:t xml:space="preserve">An analysis of current trends in</w:t>
      </w:r>
      <w:r>
        <w:t xml:space="preserve"> </w:t>
      </w:r>
      <w:r>
        <w:t xml:space="preserve">Spain Valencia</w:t>
      </w:r>
      <w:r>
        <w:t xml:space="preserve"> </w:t>
      </w:r>
      <w:r>
        <w:t xml:space="preserve">reveals a dual approach to orthodontic treatment: aesthetic demand for discreet appliances and clinical necessity for fixed braces.</w:t>
      </w:r>
    </w:p>
    <w:bookmarkStart w:id="23" w:name="X6890f59ac72c00286796d2c2a2e11df743b0def"/>
    <w:p>
      <w:pPr>
        <w:pStyle w:val="Heading4"/>
      </w:pPr>
      <w:r>
        <w:t xml:space="preserve">3.1 Fixed Braces (Traditional and Self-Ligating)</w:t>
      </w:r>
    </w:p>
    <w:p>
      <w:pPr>
        <w:pStyle w:val="FirstParagraph"/>
      </w:pPr>
      <w:r>
        <w:br/>
      </w:r>
    </w:p>
    <w:p>
      <w:pPr>
        <w:pStyle w:val="BodyText"/>
      </w:pPr>
      <w:r>
        <w:t xml:space="preserve">The</w:t>
      </w:r>
      <w:r>
        <w:t xml:space="preserve"> </w:t>
      </w:r>
      <w:r>
        <w:rPr>
          <w:bCs/>
          <w:b/>
        </w:rPr>
        <w:t xml:space="preserve">Orthodontist</w:t>
      </w:r>
      <w:r>
        <w:t xml:space="preserve"> </w:t>
      </w:r>
      <w:r>
        <w:t xml:space="preserve">in this region frequently utilizes self-ligating brackets due to their reduced friction and shorter treatment times. In</w:t>
      </w:r>
      <w:r>
        <w:t xml:space="preserve"> </w:t>
      </w:r>
      <w:r>
        <w:t xml:space="preserve">Spain Valencia</w:t>
      </w:r>
      <w:r>
        <w:t xml:space="preserve">, where sun exposure is high, oral hygiene is a major concern. Therefore, the choice of appliances must account for the patient's ability to maintain plaque control in a humid, coastal climate.</w:t>
      </w:r>
    </w:p>
    <w:bookmarkEnd w:id="23"/>
    <w:bookmarkStart w:id="24" w:name="clear-aligner-therapy"/>
    <w:p>
      <w:pPr>
        <w:pStyle w:val="Heading4"/>
      </w:pPr>
      <w:r>
        <w:t xml:space="preserve">3.2 Clear Aligner Therapy</w:t>
      </w:r>
    </w:p>
    <w:p>
      <w:pPr>
        <w:pStyle w:val="FirstParagraph"/>
      </w:pPr>
      <w:r>
        <w:br/>
      </w:r>
    </w:p>
    <w:p>
      <w:pPr>
        <w:pStyle w:val="BodyText"/>
      </w:pPr>
      <w:r>
        <w:t xml:space="preserve">The demand for clear aligners among adults in</w:t>
      </w:r>
      <w:r>
        <w:t xml:space="preserve"> </w:t>
      </w:r>
      <w:r>
        <w:t xml:space="preserve">Spain Valencia</w:t>
      </w:r>
      <w:r>
        <w:t xml:space="preserve"> </w:t>
      </w:r>
      <w:r>
        <w:t xml:space="preserve">has surged. This laboratory report notes that an</w:t>
      </w:r>
      <w:r>
        <w:t xml:space="preserve"> </w:t>
      </w:r>
      <w:r>
        <w:rPr>
          <w:bCs/>
          <w:b/>
        </w:rPr>
        <w:t xml:space="preserve">Orthodontist</w:t>
      </w:r>
      <w:r>
        <w:t xml:space="preserve"> </w:t>
      </w:r>
      <w:r>
        <w:t xml:space="preserve">must be proficient in digital treatment planning software (such as Invisalign or proprietary local alternatives). The precision required to manage attachment bonding and staging of movements aligns with the high aesthetic expectations of patients in this cosmopolitan region.</w:t>
      </w:r>
    </w:p>
    <w:bookmarkEnd w:id="24"/>
    <w:bookmarkEnd w:id="25"/>
    <w:bookmarkStart w:id="26" w:name="Xc0929c5165734aa48f4846d552d7b6e14f3c7a8"/>
    <w:p>
      <w:pPr>
        <w:pStyle w:val="Heading3"/>
      </w:pPr>
      <w:r>
        <w:t xml:space="preserve">4.0 Laboratory Coordination and Manufacturing Standards</w:t>
      </w:r>
    </w:p>
    <w:p>
      <w:pPr>
        <w:pStyle w:val="FirstParagraph"/>
      </w:pPr>
      <w:r>
        <w:br/>
      </w:r>
      <w:r>
        <w:t xml:space="preserve">A key component of this report is the relationship between the clinical</w:t>
      </w:r>
      <w:r>
        <w:t xml:space="preserve"> </w:t>
      </w:r>
      <w:r>
        <w:rPr>
          <w:bCs/>
          <w:b/>
        </w:rPr>
        <w:t xml:space="preserve">Orthodontist</w:t>
      </w:r>
      <w:r>
        <w:t xml:space="preserve"> </w:t>
      </w:r>
      <w:r>
        <w:t xml:space="preserve">and dental laboratories. In</w:t>
      </w:r>
      <w:r>
        <w:t xml:space="preserve"> </w:t>
      </w:r>
      <w:r>
        <w:t xml:space="preserve">Spain Valencia</w:t>
      </w:r>
      <w:r>
        <w:t xml:space="preserve">, many clinics maintain in-house milling machines for rapid fabrication of retainers and surgical guides. However, for complex cases, collaboration with external labs is necessary.</w:t>
      </w:r>
    </w:p>
    <w:p>
      <w:pPr>
        <w:pStyle w:val="BodyText"/>
      </w:pPr>
      <w:r>
        <w:rPr>
          <w:bCs/>
          <w:b/>
        </w:rPr>
        <w:t xml:space="preserve">4.1 Retainer Fabrication:</w:t>
      </w:r>
    </w:p>
    <w:p>
      <w:pPr>
        <w:numPr>
          <w:ilvl w:val="0"/>
          <w:numId w:val="1002"/>
        </w:numPr>
        <w:pStyle w:val="Compact"/>
      </w:pPr>
      <w:r>
        <w:t xml:space="preserve">Vacuum-formed retainers must be fabricated from heat-resistant plastic to withstand the Mediterranean summer temperatures.</w:t>
      </w:r>
    </w:p>
    <w:p>
      <w:pPr>
        <w:numPr>
          <w:ilvl w:val="0"/>
          <w:numId w:val="1002"/>
        </w:numPr>
        <w:pStyle w:val="Compact"/>
      </w:pPr>
      <w:r>
        <w:t xml:space="preserve">Hawley retainers, where used, require durable acrylic that does not discolor under sunlight exposure common in outdoor settings in</w:t>
      </w:r>
      <w:r>
        <w:t xml:space="preserve"> </w:t>
      </w:r>
      <w:r>
        <w:t xml:space="preserve">Spain Valencia</w:t>
      </w:r>
      <w:r>
        <w:t xml:space="preserve">.</w:t>
      </w:r>
    </w:p>
    <w:p>
      <w:pPr>
        <w:pStyle w:val="FirstParagraph"/>
      </w:pPr>
      <w:r>
        <w:br/>
      </w:r>
    </w:p>
    <w:p>
      <w:pPr>
        <w:pStyle w:val="BodyText"/>
      </w:pPr>
      <w:r>
        <w:rPr>
          <w:bCs/>
          <w:b/>
        </w:rPr>
        <w:t xml:space="preserve">4.2 Quality Control:</w:t>
      </w:r>
    </w:p>
    <w:p>
      <w:pPr>
        <w:pStyle w:val="BodyText"/>
      </w:pPr>
      <w:r>
        <w:t xml:space="preserve">The laboratory must ensure that all appliances fit within a tolerance of 0.1mm. Any discrepancy noted by the</w:t>
      </w:r>
      <w:r>
        <w:t xml:space="preserve"> </w:t>
      </w:r>
      <w:r>
        <w:rPr>
          <w:bCs/>
          <w:b/>
        </w:rPr>
        <w:t xml:space="preserve">Orthodontist</w:t>
      </w:r>
      <w:r>
        <w:t xml:space="preserve"> </w:t>
      </w:r>
      <w:r>
        <w:t xml:space="preserve">during bonding in</w:t>
      </w:r>
      <w:r>
        <w:t xml:space="preserve"> </w:t>
      </w:r>
      <w:r>
        <w:t xml:space="preserve">Spain Valencia</w:t>
      </w:r>
      <w:r>
        <w:t xml:space="preserve">'s clinics results in immediate remanufacturing to prevent prolonged treatment times.</w:t>
      </w:r>
    </w:p>
    <w:bookmarkEnd w:id="26"/>
    <w:bookmarkStart w:id="27" w:name="Xe7baa95a9878dd6ff736dec084f604088af4134"/>
    <w:p>
      <w:pPr>
        <w:pStyle w:val="Heading3"/>
      </w:pPr>
      <w:r>
        <w:t xml:space="preserve">5.0 Environmental and Patient Considerations Specific to Spain Valencia</w:t>
      </w:r>
    </w:p>
    <w:p>
      <w:pPr>
        <w:pStyle w:val="FirstParagraph"/>
      </w:pPr>
      <w:r>
        <w:br/>
      </w:r>
      <w:r>
        <w:t xml:space="preserve">The geographical location of</w:t>
      </w:r>
      <w:r>
        <w:t xml:space="preserve"> </w:t>
      </w:r>
      <w:r>
        <w:t xml:space="preserve">Spain Valencia</w:t>
      </w:r>
      <w:r>
        <w:t xml:space="preserve"> </w:t>
      </w:r>
      <w:r>
        <w:t xml:space="preserve">imposes specific considerations on orthodontic care. The region experiences hot, dry summers and mild winters.</w:t>
      </w:r>
    </w:p>
    <w:p>
      <w:pPr>
        <w:pStyle w:val="BodyText"/>
      </w:pPr>
      <w:r>
        <w:rPr>
          <w:bCs/>
          <w:b/>
        </w:rPr>
        <w:t xml:space="preserve">5.1 Hydration and Oral Health:</w:t>
      </w:r>
    </w:p>
    <w:p>
      <w:pPr>
        <w:pStyle w:val="BodyText"/>
      </w:pPr>
      <w:r>
        <w:t xml:space="preserve">An</w:t>
      </w:r>
      <w:r>
        <w:t xml:space="preserve"> </w:t>
      </w:r>
      <w:r>
        <w:rPr>
          <w:bCs/>
          <w:b/>
        </w:rPr>
        <w:t xml:space="preserve">Orthodontist</w:t>
      </w:r>
      <w:r>
        <w:t xml:space="preserve"> </w:t>
      </w:r>
      <w:r>
        <w:t xml:space="preserve">in this region must educate patients on hydration. Dry mouth (xerostomia) can exacerbate gingival inflammation around braces. The lab report recommends that educational materials provided to patients emphasize water consumption, particularly for active individuals engaging in beach sports or outdoor activities.</w:t>
      </w:r>
    </w:p>
    <w:p>
      <w:pPr>
        <w:pStyle w:val="BodyText"/>
      </w:pPr>
      <w:r>
        <w:rPr>
          <w:bCs/>
          <w:b/>
        </w:rPr>
        <w:t xml:space="preserve">5.2 Dietary Adaptations:</w:t>
      </w:r>
    </w:p>
    <w:p>
      <w:pPr>
        <w:pStyle w:val="BodyText"/>
      </w:pPr>
      <w:r>
        <w:t xml:space="preserve">Dietary habits in</w:t>
      </w:r>
      <w:r>
        <w:t xml:space="preserve"> </w:t>
      </w:r>
      <w:r>
        <w:t xml:space="preserve">Spain Valencia</w:t>
      </w:r>
      <w:r>
        <w:t xml:space="preserve">, rich in fruits and sweets, pose a risk for decalcification around orthodontic brackets. The</w:t>
      </w:r>
      <w:r>
        <w:t xml:space="preserve"> </w:t>
      </w:r>
      <w:r>
        <w:rPr>
          <w:bCs/>
          <w:b/>
        </w:rPr>
        <w:t xml:space="preserve">Orthodontist</w:t>
      </w:r>
      <w:r>
        <w:t xml:space="preserve"> </w:t>
      </w:r>
      <w:r>
        <w:t xml:space="preserve">must provide specific dietary counseling. This lab report suggests that the standard of care includes pre-treatment fluoride varnish applications to mitigate caries risk associated with local dietary patterns.</w:t>
      </w:r>
    </w:p>
    <w:bookmarkEnd w:id="27"/>
    <w:bookmarkStart w:id="28" w:name="conclusion-and-recommendations"/>
    <w:p>
      <w:pPr>
        <w:pStyle w:val="Heading3"/>
      </w:pPr>
      <w:r>
        <w:t xml:space="preserve">6.0 Conclusion and Recommendations</w:t>
      </w:r>
    </w:p>
    <w:p>
      <w:pPr>
        <w:pStyle w:val="FirstParagraph"/>
      </w:pPr>
      <w:r>
        <w:br/>
      </w:r>
      <w:r>
        <w:t xml:space="preserve">This laboratory report concludes that orthodontic practice in</w:t>
      </w:r>
      <w:r>
        <w:t xml:space="preserve"> </w:t>
      </w:r>
      <w:r>
        <w:t xml:space="preserve">Spain Valencia</w:t>
      </w:r>
      <w:r>
        <w:t xml:space="preserve"> </w:t>
      </w:r>
      <w:r>
        <w:t xml:space="preserve">requires a high level of technical proficiency, cultural awareness, and strict adherence to European health standards. The role of the</w:t>
      </w:r>
      <w:r>
        <w:t xml:space="preserve"> </w:t>
      </w:r>
      <w:r>
        <w:rPr>
          <w:bCs/>
          <w:b/>
        </w:rPr>
        <w:t xml:space="preserve">Orthodontist</w:t>
      </w:r>
      <w:r>
        <w:t xml:space="preserve"> </w:t>
      </w:r>
      <w:r>
        <w:t xml:space="preserve">extends beyond mechanical tooth movement; it involves managing patient expectations regarding aesthetics and maintaining oral health in a unique environmental context.</w:t>
      </w:r>
    </w:p>
    <w:p>
      <w:pPr>
        <w:pStyle w:val="BodyText"/>
      </w:pPr>
      <w:r>
        <w:rPr>
          <w:bCs/>
          <w:b/>
        </w:rPr>
        <w:t xml:space="preserve">Recommendations:</w:t>
      </w:r>
    </w:p>
    <w:p>
      <w:pPr>
        <w:numPr>
          <w:ilvl w:val="0"/>
          <w:numId w:val="1003"/>
        </w:numPr>
        <w:pStyle w:val="Compact"/>
      </w:pPr>
      <w:r>
        <w:t xml:space="preserve">All</w:t>
      </w:r>
      <w:r>
        <w:t xml:space="preserve"> </w:t>
      </w:r>
      <w:r>
        <w:t xml:space="preserve">Spain Valencia</w:t>
      </w:r>
      <w:r>
        <w:t xml:space="preserve">-based clinics should adopt digital scanning workflows to enhance precision.</w:t>
      </w:r>
    </w:p>
    <w:p>
      <w:pPr>
        <w:numPr>
          <w:ilvl w:val="0"/>
          <w:numId w:val="1003"/>
        </w:numPr>
        <w:pStyle w:val="Compact"/>
      </w:pPr>
      <w:r>
        <w:t xml:space="preserve">The use of biocompatible materials is non-negotiable for any appliance fabricated in or for this region.</w:t>
      </w:r>
    </w:p>
    <w:p>
      <w:pPr>
        <w:numPr>
          <w:ilvl w:val="0"/>
          <w:numId w:val="1003"/>
        </w:numPr>
        <w:pStyle w:val="Compact"/>
      </w:pPr>
      <w:r>
        <w:t xml:space="preserve">Ongoing education in aesthetic orthodontics is essential, given the high visual standards of the local population.</w:t>
      </w:r>
    </w:p>
    <w:p>
      <w:pPr>
        <w:pStyle w:val="FirstParagraph"/>
      </w:pPr>
      <w:r>
        <w:br/>
      </w:r>
    </w:p>
    <w:p>
      <w:pPr>
        <w:pStyle w:val="BodyText"/>
      </w:pPr>
      <w:r>
        <w:t xml:space="preserve">In summary, the successful practice of orthodontics in</w:t>
      </w:r>
      <w:r>
        <w:t xml:space="preserve"> </w:t>
      </w:r>
      <w:r>
        <w:t xml:space="preserve">Spain Valencia</w:t>
      </w:r>
      <w:r>
        <w:t xml:space="preserve"> </w:t>
      </w:r>
      <w:r>
        <w:t xml:space="preserve">relies on a synergistic approach between clinical expertise and laboratory precision. The</w:t>
      </w:r>
      <w:r>
        <w:t xml:space="preserve"> </w:t>
      </w:r>
      <w:r>
        <w:rPr>
          <w:bCs/>
          <w:b/>
        </w:rPr>
        <w:t xml:space="preserve">Orthodontist</w:t>
      </w:r>
      <w:r>
        <w:t xml:space="preserve"> </w:t>
      </w:r>
      <w:r>
        <w:t xml:space="preserve">serves as both a clinician and an educator, ensuring that patients achieve not only functional occlusion but also long-term periodontal health in the distinct climate of this Spanish region.</w:t>
      </w:r>
    </w:p>
    <w:p>
      <w:pPr>
        <w:pStyle w:val="BodyText"/>
      </w:pPr>
      <w:r>
        <w:br/>
      </w:r>
    </w:p>
    <w:p>
      <w:pPr>
        <w:pStyle w:val="BodyText"/>
      </w:pPr>
      <w:r>
        <w:rPr>
          <w:bCs/>
          <w:b/>
        </w:rPr>
        <w:t xml:space="preserve">Report Compiled By:</w:t>
      </w:r>
      <w:r>
        <w:t xml:space="preserve"> </w:t>
      </w:r>
      <w:r>
        <w:t xml:space="preserve">Senior Clinical Research Analyst</w:t>
      </w:r>
      <w:r>
        <w:br/>
      </w:r>
      <w:r>
        <w:rPr>
          <w:bCs/>
          <w:b/>
        </w:rPr>
        <w:t xml:space="preserve">Region of Focus:</w:t>
      </w:r>
      <w:r>
        <w:t xml:space="preserve"> </w:t>
      </w:r>
      <w:r>
        <w:t xml:space="preserve">Spain Valencia</w:t>
      </w:r>
      <w:r>
        <w:br/>
      </w:r>
      <w:r>
        <w:rPr>
          <w:bCs/>
          <w:b/>
        </w:rPr>
        <w:t xml:space="preserve">Sector:</w:t>
      </w:r>
      <w:r>
        <w:t xml:space="preserve"> </w:t>
      </w:r>
      <w:r>
        <w:t xml:space="preserve">Orthodontic Laboratory &amp; Clinical Services</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Standards in Spain Valencia</dc:title>
  <dc:creator/>
  <dc:language>en</dc:language>
  <cp:keywords/>
  <dcterms:created xsi:type="dcterms:W3CDTF">2026-07-29T17:34:12Z</dcterms:created>
  <dcterms:modified xsi:type="dcterms:W3CDTF">2026-07-29T17:34:12Z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