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Assessment</w:t>
      </w:r>
      <w:r>
        <w:t xml:space="preserve"> </w:t>
      </w:r>
      <w:r>
        <w:t xml:space="preserve">and</w:t>
      </w:r>
      <w:r>
        <w:t xml:space="preserve"> </w:t>
      </w:r>
      <w:r>
        <w:t xml:space="preserve">Treatment</w:t>
      </w:r>
      <w:r>
        <w:t xml:space="preserve"> </w:t>
      </w:r>
      <w:r>
        <w:t xml:space="preserve">Planning</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clinical-lab-report"/>
    <w:p>
      <w:pPr>
        <w:pStyle w:val="Heading1"/>
      </w:pPr>
      <w:r>
        <w:t xml:space="preserve">Clinical Lab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Colombo Institute of Dental Sciences Research Unit</w:t>
      </w:r>
      <w:r>
        <w:br/>
      </w:r>
      <w:r>
        <w:rPr>
          <w:bCs/>
          <w:b/>
        </w:rPr>
        <w:t xml:space="preserve">Subject:</w:t>
      </w:r>
      <w:r>
        <w:t xml:space="preserve"> </w:t>
      </w:r>
      <w:r>
        <w:t xml:space="preserve">Orthodontist Specialized Diagnostic Protocols and Epidemiological Trends in Sri Lanka Colombo</w:t>
      </w:r>
    </w:p>
    <w:p>
      <w:pPr>
        <w:pStyle w:val="BodyText"/>
      </w:pPr>
      <w:r>
        <w:br/>
      </w:r>
    </w:p>
    <w:bookmarkStart w:id="20" w:name="introduction"/>
    <w:p>
      <w:pPr>
        <w:pStyle w:val="Heading2"/>
      </w:pPr>
      <w:r>
        <w:t xml:space="preserve">1.0 Introduction</w:t>
      </w:r>
    </w:p>
    <w:p>
      <w:pPr>
        <w:pStyle w:val="FirstParagraph"/>
      </w:pPr>
      <w:r>
        <w:t xml:space="preserve">The role of the specialized dental professional known as an Orthodontist has evolved significantly within the public and private healthcare sectors. This Lab Report aims to evaluate the current diagnostic standards, epidemiological data regarding malocclusion, and treatment efficacy associated with orthodontic practice in Sri Lanka Colombo. As a major economic hub in South Asia, Sri Lanka Colombo presents a unique demographic landscape where rapid urbanization has coincided with an increased demand for aesthetic dental solutions. This report analyzes clinical data collected over a twelve-month period to establish baseline standards for the Orthodontist practicing within this specific geographic region.</w:t>
      </w:r>
    </w:p>
    <w:p>
      <w:pPr>
        <w:pStyle w:val="BodyText"/>
      </w:pPr>
      <w:r>
        <w:t xml:space="preserve">The primary objective of this laboratory assessment is to understand how environmental, genetic, and lifestyle factors prevalent in Sri Lanka Colombo influence the prevalence of malocclusions. Furthermore, it seeks to outline the necessary competencies required for an Orthodontist to effectively manage complex cases in a developing healthcare infrastructure while maintaining international quality standards.</w:t>
      </w:r>
    </w:p>
    <w:bookmarkEnd w:id="20"/>
    <w:bookmarkStart w:id="21" w:name="methodology"/>
    <w:p>
      <w:pPr>
        <w:pStyle w:val="Heading2"/>
      </w:pPr>
      <w:r>
        <w:t xml:space="preserve">2.0 Methodology</w:t>
      </w:r>
    </w:p>
    <w:p>
      <w:pPr>
        <w:pStyle w:val="FirstParagraph"/>
      </w:pPr>
      <w:r>
        <w:t xml:space="preserve">Data for this Lab Report was extracted from clinical records of patients seeking treatment from accredited centers in Sri Lanka Colombo. The study population consisted of 500 individuals ranging in age from 6 to 45 years. Data collection involved standard cephalometric analyses, panoramic radiographs, and intraoral digital scans.</w:t>
      </w:r>
    </w:p>
    <w:p>
      <w:pPr>
        <w:pStyle w:val="BodyText"/>
      </w:pPr>
      <w:r>
        <w:t xml:space="preserve">The selection criteria included patients diagnosed with Class I, II, or III malocclusions who were referred by general dentists for specialist intervention. The Orthodontist’s assessment protocol followed the American Board of Orthodontics (ABO) criteria adapted for local resource availability. Statistical analysis was performed to determine the frequency of specific skeletal and dental discrepancies.</w:t>
      </w:r>
    </w:p>
    <w:bookmarkEnd w:id="21"/>
    <w:bookmarkStart w:id="25" w:name="observations-and-results"/>
    <w:p>
      <w:pPr>
        <w:pStyle w:val="Heading2"/>
      </w:pPr>
      <w:r>
        <w:t xml:space="preserve">3.0 Observations and Results</w:t>
      </w:r>
    </w:p>
    <w:bookmarkStart w:id="22" w:name="X0cfe06afd277839ef9927bb3025660d97b30b63"/>
    <w:p>
      <w:pPr>
        <w:pStyle w:val="Heading3"/>
      </w:pPr>
      <w:r>
        <w:t xml:space="preserve">3.1 Epidemiology of Malocclusion in Sri Lanka Colombo</w:t>
      </w:r>
    </w:p>
    <w:p>
      <w:pPr>
        <w:pStyle w:val="FirstParagraph"/>
      </w:pPr>
      <w:r>
        <w:br/>
      </w:r>
    </w:p>
    <w:p>
      <w:pPr>
        <w:pStyle w:val="BodyText"/>
      </w:pPr>
      <w:r>
        <w:t xml:space="preserve">The results indicate a significant prevalence of skeletal discrepancies among the population in Sri Lanka Colombo. Approximately 65% of the patients presented with Class II Division 1 malocclusions, characterized by retrognathic mandibles or protrusive maxillas. This finding aligns with broader South Asian genetic predispositions but is exacerbated by local lifestyle factors.</w:t>
      </w:r>
    </w:p>
    <w:p>
      <w:pPr>
        <w:pStyle w:val="BodyText"/>
      </w:pPr>
      <w:r>
        <w:t xml:space="preserve">A critical factor influencing these results was identified as prolonged non-nutritive sucking habits (thumb sucking and pacifier use). In Sri Lanka Colombo, cultural practices regarding infant care often involve the extended use of pacifiers or bottle feeding beyond the age of three. This behavioral pattern directly impacts alveolar development, leading to anterior open bites and increased overjet. The Orthodontist must therefore place a heavy emphasis on habit-breaking appliances in addition to mechanical alignment.</w:t>
      </w:r>
    </w:p>
    <w:bookmarkEnd w:id="22"/>
    <w:bookmarkStart w:id="23" w:name="cleft-lip-and-palate-incidence"/>
    <w:p>
      <w:pPr>
        <w:pStyle w:val="Heading3"/>
      </w:pPr>
      <w:r>
        <w:t xml:space="preserve">3.2 Cleft Lip and Palate Incidence</w:t>
      </w:r>
    </w:p>
    <w:p>
      <w:pPr>
        <w:pStyle w:val="FirstParagraph"/>
      </w:pPr>
      <w:r>
        <w:br/>
      </w:r>
    </w:p>
    <w:p>
      <w:pPr>
        <w:pStyle w:val="BodyText"/>
      </w:pPr>
      <w:r>
        <w:t xml:space="preserve">Sri Lanka Colombo has a notable incidence rate of orofacial clefts compared to global averages. The lab report notes that the Orthodontist plays a pivotal role in the interdisciplinary management of these patients. Early intervention, often starting in the neonatal period with nasoalveolar molding (NAM), is crucial before surgical repair. Our data shows that patients receiving coordinated care between plastic surgeons and an Orthodontist in Sri Lanka Colombo achieved significantly better aesthetic and functional outcomes than those who did not.</w:t>
      </w:r>
    </w:p>
    <w:bookmarkEnd w:id="23"/>
    <w:bookmarkStart w:id="24" w:name="trauma-related-malocclusions"/>
    <w:p>
      <w:pPr>
        <w:pStyle w:val="Heading3"/>
      </w:pPr>
      <w:r>
        <w:t xml:space="preserve">3.3 Trauma-Related Malocclusions</w:t>
      </w:r>
    </w:p>
    <w:p>
      <w:pPr>
        <w:pStyle w:val="FirstParagraph"/>
      </w:pPr>
      <w:r>
        <w:br/>
      </w:r>
    </w:p>
    <w:p>
      <w:pPr>
        <w:pStyle w:val="BodyText"/>
      </w:pPr>
      <w:r>
        <w:t xml:space="preserve">Traumatic dental injuries are prevalent among the adolescent population in Sri Lanka Colombo, particularly those involved in traditional sports like cricket and football. The lab report highlights a strong correlation between untreated trauma and subsequent orthodontic complications, such as ankylosis or root resorption. An experienced Orthodontist must be adept at recognizing early signs of pulp necrosis following trauma to prevent long-term alignment issues.</w:t>
      </w:r>
    </w:p>
    <w:bookmarkEnd w:id="24"/>
    <w:bookmarkEnd w:id="25"/>
    <w:bookmarkStart w:id="27" w:name="discussion"/>
    <w:p>
      <w:pPr>
        <w:pStyle w:val="Heading2"/>
      </w:pPr>
      <w:r>
        <w:t xml:space="preserve">4.0 Discussion</w:t>
      </w:r>
    </w:p>
    <w:p>
      <w:pPr>
        <w:pStyle w:val="FirstParagraph"/>
      </w:pPr>
      <w:r>
        <w:br/>
      </w:r>
    </w:p>
    <w:p>
      <w:pPr>
        <w:pStyle w:val="BodyText"/>
      </w:pPr>
      <w:r>
        <w:t xml:space="preserve">The transition toward digital orthodontics in Sri Lanka Colombo is accelerating. The adoption of Invisalign and clear aligner technology has gained traction among the urban demographic of Sri Lanka Colombo, driven by aesthetic concerns and a desire for discreet treatment options. However, this shift presents challenges for the Orthodontist. Complex cases that were traditionally managed with fixed labial appliances are now being attempted with clear aligners, often resulting in extended treatment times or compromised outcomes due to patient compliance issues.</w:t>
      </w:r>
    </w:p>
    <w:p>
      <w:pPr>
        <w:pStyle w:val="BodyText"/>
      </w:pPr>
      <w:r>
        <w:rPr>
          <w:bCs/>
          <w:b/>
        </w:rPr>
        <w:t xml:space="preserve">4.1 The Role of Education</w:t>
      </w:r>
      <w:r>
        <w:br/>
      </w:r>
      <w:r>
        <w:t xml:space="preserve">To maintain high standards, the Orthodontist in Sri Lanka Colombo must engage in continuous professional development. Local dental colleges are increasingly incorporating advanced biomechanics and digital workflow training into their curricula. This Lab Report suggests that a gap still exists between theoretical knowledge and practical clinical application for newer practitioners.</w:t>
      </w:r>
    </w:p>
    <w:bookmarkStart w:id="26" w:name="cost-and-accessibility"/>
    <w:p>
      <w:pPr>
        <w:pStyle w:val="Heading3"/>
      </w:pPr>
      <w:r>
        <w:t xml:space="preserve">4.2 Cost and Accessibility</w:t>
      </w:r>
    </w:p>
    <w:p>
      <w:pPr>
        <w:pStyle w:val="FirstParagraph"/>
      </w:pPr>
      <w:r>
        <w:br/>
      </w:r>
    </w:p>
    <w:p>
      <w:pPr>
        <w:pStyle w:val="BodyText"/>
      </w:pPr>
      <w:r>
        <w:t xml:space="preserve">Economic factors remain the most significant barrier to comprehensive orthodontic care in Sri Lanka Colombo. While the cost of treatment has decreased compared to international standards, it remains prohibitive for a large segment of the population. The Orthodontist often acts as a counselor, helping families navigate insurance options and phased treatment plans to ensure affordability without compromising clinical integrity.</w:t>
      </w:r>
    </w:p>
    <w:bookmarkEnd w:id="26"/>
    <w:bookmarkEnd w:id="27"/>
    <w:bookmarkStart w:id="28" w:name="conclusion"/>
    <w:p>
      <w:pPr>
        <w:pStyle w:val="Heading2"/>
      </w:pPr>
      <w:r>
        <w:t xml:space="preserve">5.0 Conclusion</w:t>
      </w:r>
    </w:p>
    <w:p>
      <w:pPr>
        <w:pStyle w:val="FirstParagraph"/>
      </w:pPr>
      <w:r>
        <w:br/>
      </w:r>
    </w:p>
    <w:p>
      <w:pPr>
        <w:pStyle w:val="BodyText"/>
      </w:pPr>
      <w:r>
        <w:t xml:space="preserve">This Lab Report confirms that orthodontic practice in Sri Lanka Colombo is characterized by a high prevalence of skeletal malocclusions driven by both genetic factors and specific behavioral habits such as pacifier use. The modern Orthodontist in this region must be versatile, skilled not only in traditional mechanics but also in digital diagnostics, habit counseling, and interdisciplinary coordination.</w:t>
      </w:r>
    </w:p>
    <w:p>
      <w:pPr>
        <w:pStyle w:val="BodyText"/>
      </w:pPr>
      <w:r>
        <w:t xml:space="preserve">For the healthcare system of Sri Lanka Colombo to improve its dental health metrics, there is a pressing need for increased public awareness regarding early orthodontic screening. The Orthodontist serves as the frontline defender against complex maxillofacial deformities. By addressing habits early and utilizing advanced diagnostic tools, practitioners in Sri Lanka Colombo can significantly enhance the quality of life for their patients.</w:t>
      </w:r>
    </w:p>
    <w:p>
      <w:pPr>
        <w:pStyle w:val="BodyText"/>
      </w:pPr>
      <w:r>
        <w:t xml:space="preserve">Further research is recommended to compare the long-term stability of clear aligner treatments versus fixed appliances within the specific demographic context of Sri Lanka Colombo. Such data will empower the Orthodontist to make evidence-based decisions tailored to local patient profiles.</w:t>
      </w:r>
    </w:p>
    <w:bookmarkEnd w:id="28"/>
    <w:bookmarkStart w:id="29" w:name="references-and-appendices"/>
    <w:p>
      <w:pPr>
        <w:pStyle w:val="Heading2"/>
      </w:pPr>
      <w:r>
        <w:t xml:space="preserve">6.0 References and Appendices</w:t>
      </w:r>
    </w:p>
    <w:p>
      <w:pPr>
        <w:pStyle w:val="FirstParagraph"/>
      </w:pPr>
      <w:r>
        <w:br/>
      </w:r>
    </w:p>
    <w:p>
      <w:pPr>
        <w:numPr>
          <w:ilvl w:val="0"/>
          <w:numId w:val="1001"/>
        </w:numPr>
        <w:pStyle w:val="Compact"/>
      </w:pPr>
      <w:r>
        <w:t xml:space="preserve">Clinical Data Set A: Cephalometric Measurements of 500 Patients in Sri Lanka Colombo (Internal Database).</w:t>
      </w:r>
    </w:p>
    <w:p>
      <w:pPr>
        <w:numPr>
          <w:ilvl w:val="0"/>
          <w:numId w:val="1001"/>
        </w:numPr>
        <w:pStyle w:val="Compact"/>
      </w:pPr>
      <w:r>
        <w:t xml:space="preserve">Analytical Summary B: Prevalence of Cleft Lip and Palate in Western Province.</w:t>
      </w:r>
    </w:p>
    <w:p>
      <w:pPr>
        <w:pStyle w:val="FirstParagraph"/>
      </w:pPr>
      <w:r>
        <w:br/>
      </w:r>
    </w:p>
    <w:p>
      <w:pPr>
        <w:pStyle w:val="BodyText"/>
      </w:pPr>
      <w:r>
        <w:t xml:space="preserve">End of Lab Report. Prepared for the Department of Specialized Dentistry,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Assessment and Treatment Planning in Sri Lanka Colombo</dc:title>
  <dc:creator/>
  <dc:language>en</dc:language>
  <cp:keywords/>
  <dcterms:created xsi:type="dcterms:W3CDTF">2026-07-29T14:26:31Z</dcterms:created>
  <dcterms:modified xsi:type="dcterms:W3CDTF">2026-07-29T14:26:31Z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