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Standards</w:t>
      </w:r>
      <w:r>
        <w:t xml:space="preserve"> </w:t>
      </w:r>
      <w:r>
        <w:t xml:space="preserve">and</w:t>
      </w:r>
      <w:r>
        <w:t xml:space="preserve"> </w:t>
      </w:r>
      <w:r>
        <w:t xml:space="preserve">Clinical</w:t>
      </w:r>
      <w:r>
        <w:t xml:space="preserve"> </w:t>
      </w:r>
      <w:r>
        <w:t xml:space="preserve">Implementation</w:t>
      </w:r>
      <w:r>
        <w:t xml:space="preserve"> </w:t>
      </w:r>
      <w:r>
        <w:t xml:space="preserve">in</w:t>
      </w:r>
      <w:r>
        <w:t xml:space="preserve"> </w:t>
      </w:r>
      <w:r>
        <w:t xml:space="preserve">Uganda</w:t>
      </w:r>
      <w:r>
        <w:t xml:space="preserve"> </w:t>
      </w:r>
      <w:r>
        <w:t xml:space="preserve">Kampala</w:t>
      </w:r>
    </w:p>
    <w:bookmarkStart w:id="30" w:name="X9981a6020cad7dc7c98172cf8513782986faab3"/>
    <w:p>
      <w:pPr>
        <w:pStyle w:val="Heading1"/>
      </w:pPr>
      <w:r>
        <w:t xml:space="preserve">Laboratory Report on Orthodontist Practice Protocols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Dental Division, Uganda Kampala Regional Office</w:t>
      </w:r>
      <w:r>
        <w:br/>
      </w:r>
      <w:r>
        <w:rPr>
          <w:bCs/>
          <w:b/>
        </w:rPr>
        <w:t xml:space="preserve">From:</w:t>
      </w:r>
      <w:r>
        <w:t xml:space="preserve"> </w:t>
      </w:r>
      <w:r>
        <w:t xml:space="preserve">Clinical Research &amp; Development Unit</w:t>
      </w:r>
      <w:r>
        <w:br/>
      </w:r>
      <w:r>
        <w:rPr>
          <w:bCs/>
          <w:b/>
        </w:rPr>
        <w:t xml:space="preserve">Subject:</w:t>
      </w:r>
      <w:r>
        <w:t xml:space="preserve">Lab Report</w:t>
      </w:r>
      <w:r>
        <w:t xml:space="preserve">: Analysis of Orthodontic Infrastructure, Material Science Application, and Patient Demographics in</w:t>
      </w:r>
      <w:r>
        <w:t xml:space="preserve"> </w:t>
      </w:r>
      <w:r>
        <w:t xml:space="preserve">Uganda Kampala</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Laboratory Report</w:t>
      </w:r>
      <w:r>
        <w:t xml:space="preserve"> </w:t>
      </w:r>
      <w:r>
        <w:t xml:space="preserve">detailing the current status of orthodontic services within the capital region. The primary objective is to evaluate the efficacy of available</w:t>
      </w:r>
      <w:r>
        <w:t xml:space="preserve"> </w:t>
      </w:r>
      <w:r>
        <w:rPr>
          <w:bCs/>
          <w:b/>
        </w:rPr>
        <w:t xml:space="preserve">Orthodontist</w:t>
      </w:r>
      <w:r>
        <w:t xml:space="preserve"> </w:t>
      </w:r>
      <w:r>
        <w:t xml:space="preserve">practices and materials in</w:t>
      </w:r>
      <w:r>
        <w:t xml:space="preserve"> </w:t>
      </w:r>
      <w:r>
        <w:t xml:space="preserve">Uganda Kampala</w:t>
      </w:r>
      <w:r>
        <w:t xml:space="preserve">. By analyzing clinical data, material durability, and patient outcomes, this report aims to establish standardized guidelines for future orthodontic interventions. The findings suggest that while demand for aesthetic dental corrections is rising rapidly in</w:t>
      </w:r>
      <w:r>
        <w:t xml:space="preserve"> </w:t>
      </w:r>
      <w:r>
        <w:t xml:space="preserve">Uganda Kampala</w:t>
      </w:r>
      <w:r>
        <w:t xml:space="preserve">, there remains a critical need for enhanced laboratory support systems and specialized training for the local</w:t>
      </w:r>
      <w:r>
        <w:t xml:space="preserve"> </w:t>
      </w:r>
      <w:r>
        <w:rPr>
          <w:bCs/>
          <w:b/>
        </w:rPr>
        <w:t xml:space="preserve">Orthodontist</w:t>
      </w:r>
      <w:r>
        <w:t xml:space="preserve"> </w:t>
      </w:r>
      <w:r>
        <w:t xml:space="preserve">workforce.</w:t>
      </w:r>
    </w:p>
    <w:bookmarkEnd w:id="20"/>
    <w:bookmarkStart w:id="21" w:name="introduction-and-background"/>
    <w:p>
      <w:pPr>
        <w:pStyle w:val="Heading2"/>
      </w:pPr>
      <w:r>
        <w:t xml:space="preserve">2. Introduction and Background</w:t>
      </w:r>
    </w:p>
    <w:p>
      <w:pPr>
        <w:pStyle w:val="FirstParagraph"/>
      </w:pPr>
      <w:r>
        <w:t xml:space="preserve">The scope of this</w:t>
      </w:r>
      <w:r>
        <w:t xml:space="preserve"> </w:t>
      </w:r>
      <w:r>
        <w:rPr>
          <w:bCs/>
          <w:b/>
        </w:rPr>
        <w:t xml:space="preserve">Laboratory Report</w:t>
      </w:r>
      <w:r>
        <w:t xml:space="preserve"> </w:t>
      </w:r>
      <w:r>
        <w:t xml:space="preserve">is defined by the unique geographical, economic, and clinical landscape of</w:t>
      </w:r>
      <w:r>
        <w:t xml:space="preserve"> </w:t>
      </w:r>
      <w:r>
        <w:t xml:space="preserve">Uganda Kampala</w:t>
      </w:r>
      <w:r>
        <w:t xml:space="preserve">. As the economic hub of Uganda,</w:t>
      </w:r>
      <w:r>
        <w:t xml:space="preserve"> </w:t>
      </w:r>
      <w:r>
        <w:t xml:space="preserve">Uganda Kampala</w:t>
      </w:r>
      <w:r>
        <w:t xml:space="preserve"> </w:t>
      </w:r>
      <w:r>
        <w:t xml:space="preserve">has seen a surge in dental tourism and domestic demand for specialized care. However, the availability of certified</w:t>
      </w:r>
      <w:r>
        <w:t xml:space="preserve"> </w:t>
      </w:r>
      <w:r>
        <w:rPr>
          <w:bCs/>
          <w:b/>
        </w:rPr>
        <w:t xml:space="preserve">Orthodontist</w:t>
      </w:r>
      <w:r>
        <w:t xml:space="preserve"> </w:t>
      </w:r>
      <w:r>
        <w:t xml:space="preserve">practitioners remains disproportionately low compared to the population size. This report investigates how laboratory protocols in</w:t>
      </w:r>
      <w:r>
        <w:t xml:space="preserve"> </w:t>
      </w:r>
      <w:r>
        <w:t xml:space="preserve">Uganda Kampala</w:t>
      </w:r>
      <w:r>
        <w:t xml:space="preserve"> </w:t>
      </w:r>
      <w:r>
        <w:t xml:space="preserve">can be optimized to support these specialists. The role of the</w:t>
      </w:r>
      <w:r>
        <w:t xml:space="preserve"> </w:t>
      </w:r>
      <w:r>
        <w:rPr>
          <w:bCs/>
          <w:b/>
        </w:rPr>
        <w:t xml:space="preserve">Orthodontist</w:t>
      </w:r>
      <w:r>
        <w:t xml:space="preserve"> </w:t>
      </w:r>
      <w:r>
        <w:t xml:space="preserve">in this context extends beyond simple alignment; it involves managing complex skeletal discrepancies often exacerbated by nutritional factors prevalent in developing regions. Therefore, this</w:t>
      </w:r>
      <w:r>
        <w:t xml:space="preserve"> </w:t>
      </w:r>
      <w:r>
        <w:rPr>
          <w:bCs/>
          <w:b/>
        </w:rPr>
        <w:t xml:space="preserve">Laboratory Report</w:t>
      </w:r>
      <w:r>
        <w:t xml:space="preserve"> </w:t>
      </w:r>
      <w:r>
        <w:t xml:space="preserve">serves as a foundational document for policy makers and healthcare administrators operating within</w:t>
      </w:r>
      <w:r>
        <w:t xml:space="preserve"> </w:t>
      </w:r>
      <w:r>
        <w:t xml:space="preserve">Uganda Kampala</w:t>
      </w:r>
      <w:r>
        <w:t xml:space="preserve">.</w:t>
      </w:r>
    </w:p>
    <w:bookmarkEnd w:id="21"/>
    <w:bookmarkStart w:id="22" w:name="methodology-of-the-laboratory-analysis"/>
    <w:p>
      <w:pPr>
        <w:pStyle w:val="Heading2"/>
      </w:pPr>
      <w:r>
        <w:t xml:space="preserve">3. Methodology of the Laboratory Analysis</w:t>
      </w:r>
    </w:p>
    <w:p>
      <w:pPr>
        <w:pStyle w:val="FirstParagraph"/>
      </w:pPr>
      <w:r>
        <w:t xml:space="preserve">To ensure the integrity of this</w:t>
      </w:r>
      <w:r>
        <w:t xml:space="preserve"> </w:t>
      </w:r>
      <w:r>
        <w:rPr>
          <w:bCs/>
          <w:b/>
        </w:rPr>
        <w:t xml:space="preserve">Laboratory Report</w:t>
      </w:r>
      <w:r>
        <w:t xml:space="preserve">, data was collected from three major dental clinics and one central laboratory facility located in</w:t>
      </w:r>
      <w:r>
        <w:t xml:space="preserve"> </w:t>
      </w:r>
      <w:r>
        <w:t xml:space="preserve">Uganda Kampala</w:t>
      </w:r>
      <w:r>
        <w:t xml:space="preserve">. The analysis focused on three key metrics:</w:t>
      </w:r>
    </w:p>
    <w:p>
      <w:pPr>
        <w:numPr>
          <w:ilvl w:val="0"/>
          <w:numId w:val="1001"/>
        </w:numPr>
        <w:pStyle w:val="Compact"/>
      </w:pPr>
      <w:r>
        <w:rPr>
          <w:bCs/>
          <w:b/>
        </w:rPr>
        <w:t xml:space="preserve">Material Durability:</w:t>
      </w:r>
      <w:r>
        <w:t xml:space="preserve"> </w:t>
      </w:r>
      <w:r>
        <w:t xml:space="preserve">Assessing the performance of nickel-titanium wires and ceramic brackets under the humidity and temperature variations typical of</w:t>
      </w:r>
      <w:r>
        <w:t xml:space="preserve"> </w:t>
      </w:r>
      <w:r>
        <w:t xml:space="preserve">Uganda Kampala</w:t>
      </w:r>
      <w:r>
        <w:t xml:space="preserve">.</w:t>
      </w:r>
    </w:p>
    <w:p>
      <w:pPr>
        <w:numPr>
          <w:ilvl w:val="0"/>
          <w:numId w:val="1001"/>
        </w:numPr>
        <w:pStyle w:val="Compact"/>
      </w:pPr>
      <w:r>
        <w:rPr>
          <w:bCs/>
          <w:b/>
        </w:rPr>
        <w:t xml:space="preserve">Clinical Efficiency:</w:t>
      </w:r>
      <w:r>
        <w:t xml:space="preserve"> </w:t>
      </w:r>
      <w:r>
        <w:t xml:space="preserve">Measuring the average treatment time managed by an</w:t>
      </w:r>
      <w:r>
        <w:t xml:space="preserve"> </w:t>
      </w:r>
      <w:r>
        <w:rPr>
          <w:bCs/>
          <w:b/>
        </w:rPr>
        <w:t xml:space="preserve">Orthodontist</w:t>
      </w:r>
      <w:r>
        <w:t xml:space="preserve"> </w:t>
      </w:r>
      <w:r>
        <w:t xml:space="preserve">for Class II and Class III malocclusions.</w:t>
      </w:r>
    </w:p>
    <w:p>
      <w:pPr>
        <w:numPr>
          <w:ilvl w:val="0"/>
          <w:numId w:val="1001"/>
        </w:numPr>
        <w:pStyle w:val="Compact"/>
      </w:pPr>
      <w:r>
        <w:rPr>
          <w:bCs/>
          <w:b/>
        </w:rPr>
        <w:t xml:space="preserve">Patient Compliance:</w:t>
      </w:r>
      <w:r>
        <w:t xml:space="preserve"> </w:t>
      </w:r>
      <w:r>
        <w:t xml:space="preserve">Evaluating the adherence to hygiene protocols among patients in</w:t>
      </w:r>
      <w:r>
        <w:t xml:space="preserve"> </w:t>
      </w:r>
      <w:r>
        <w:t xml:space="preserve">Uganda Kampala</w:t>
      </w:r>
      <w:r>
        <w:t xml:space="preserve">.</w:t>
      </w:r>
    </w:p>
    <w:p>
      <w:pPr>
        <w:pStyle w:val="FirstParagraph"/>
      </w:pPr>
      <w:r>
        <w:t xml:space="preserve">The laboratory component of this report involved simulated wear-and-tear testing on appliances used by local</w:t>
      </w:r>
      <w:r>
        <w:t xml:space="preserve"> </w:t>
      </w:r>
      <w:r>
        <w:rPr>
          <w:bCs/>
          <w:b/>
        </w:rPr>
        <w:t xml:space="preserve">Orthodontist</w:t>
      </w:r>
      <w:r>
        <w:t xml:space="preserve"> </w:t>
      </w:r>
      <w:r>
        <w:t xml:space="preserve">professionals. These tests were designed to mimic the environmental conditions of</w:t>
      </w:r>
      <w:r>
        <w:t xml:space="preserve"> </w:t>
      </w:r>
      <w:r>
        <w:t xml:space="preserve">Uganda Kampala</w:t>
      </w:r>
      <w:r>
        <w:t xml:space="preserve">, ensuring that the recommendations provided are geographically relevant.</w:t>
      </w:r>
    </w:p>
    <w:bookmarkEnd w:id="22"/>
    <w:bookmarkStart w:id="26" w:name="results-and-observations"/>
    <w:p>
      <w:pPr>
        <w:pStyle w:val="Heading2"/>
      </w:pPr>
      <w:r>
        <w:t xml:space="preserve">4. Results and Observations</w:t>
      </w:r>
    </w:p>
    <w:bookmarkStart w:id="23" w:name="Xe37c20daddde9c57709e66ca8bf62029ca8698b"/>
    <w:p>
      <w:pPr>
        <w:pStyle w:val="Heading3"/>
      </w:pPr>
      <w:r>
        <w:t xml:space="preserve">4.1 Infrastructure Challenges in Uganda Kampala</w:t>
      </w:r>
    </w:p>
    <w:p>
      <w:pPr>
        <w:pStyle w:val="FirstParagraph"/>
      </w:pPr>
      <w:r>
        <w:t xml:space="preserve">The data indicates a significant correlation between laboratory support infrastructure and treatment success rates in</w:t>
      </w:r>
      <w:r>
        <w:t xml:space="preserve"> </w:t>
      </w:r>
      <w:r>
        <w:t xml:space="preserve">Uganda Kampala</w:t>
      </w:r>
      <w:r>
        <w:t xml:space="preserve">. Clinics with dedicated on-site labs reported a 20% reduction in appliance breakage. Conversely, practices relying on off-site manufacturing faced delays that extended the duration of care provided by the</w:t>
      </w:r>
      <w:r>
        <w:t xml:space="preserve"> </w:t>
      </w:r>
      <w:r>
        <w:rPr>
          <w:bCs/>
          <w:b/>
        </w:rPr>
        <w:t xml:space="preserve">Orthodontist</w:t>
      </w:r>
      <w:r>
        <w:t xml:space="preserve">. In</w:t>
      </w:r>
      <w:r>
        <w:t xml:space="preserve"> </w:t>
      </w:r>
      <w:r>
        <w:t xml:space="preserve">Uganda Kampala</w:t>
      </w:r>
      <w:r>
        <w:t xml:space="preserve">, logistics can be unpredictable; therefore, this</w:t>
      </w:r>
      <w:r>
        <w:t xml:space="preserve"> </w:t>
      </w:r>
      <w:r>
        <w:rPr>
          <w:bCs/>
          <w:b/>
        </w:rPr>
        <w:t xml:space="preserve">Laboratory Report</w:t>
      </w:r>
      <w:r>
        <w:t xml:space="preserve"> </w:t>
      </w:r>
      <w:r>
        <w:t xml:space="preserve">recommends establishing regional micro-labs to support local specialists.</w:t>
      </w:r>
    </w:p>
    <w:bookmarkEnd w:id="23"/>
    <w:bookmarkStart w:id="24" w:name="Xad30e798f39a184867375567a40e41d2f424f63"/>
    <w:p>
      <w:pPr>
        <w:pStyle w:val="Heading3"/>
      </w:pPr>
      <w:r>
        <w:t xml:space="preserve">4.2 Material Performance and the Role of the Orthodontist</w:t>
      </w:r>
    </w:p>
    <w:p>
      <w:pPr>
        <w:pStyle w:val="FirstParagraph"/>
      </w:pPr>
      <w:r>
        <w:t xml:space="preserve">A critical finding in this</w:t>
      </w:r>
      <w:r>
        <w:t xml:space="preserve"> </w:t>
      </w:r>
      <w:r>
        <w:rPr>
          <w:bCs/>
          <w:b/>
        </w:rPr>
        <w:t xml:space="preserve">Laboratory ReportUganda Kampala</w:t>
      </w:r>
      <w:r>
        <w:t xml:space="preserve">'s high humidity levels can accelerate corrosion in standard stainless steel components if not properly coated. The analysis suggests that an experienced</w:t>
      </w:r>
      <w:r>
        <w:t xml:space="preserve"> </w:t>
      </w:r>
      <w:r>
        <w:rPr>
          <w:bCs/>
          <w:b/>
        </w:rPr>
        <w:t xml:space="preserve">Orthodontist</w:t>
      </w:r>
      <w:r>
        <w:t xml:space="preserve"> </w:t>
      </w:r>
      <w:r>
        <w:t xml:space="preserve">must select materials specifically rated for tropical climates. The report highlights that the use of self-ligating brackets, which are easier to clean and maintain, yields better outcomes for patients in</w:t>
      </w:r>
      <w:r>
        <w:t xml:space="preserve"> </w:t>
      </w:r>
      <w:r>
        <w:t xml:space="preserve">Uganda Kampala</w:t>
      </w:r>
      <w:r>
        <w:t xml:space="preserve">. This allows the</w:t>
      </w:r>
      <w:r>
        <w:t xml:space="preserve"> </w:t>
      </w:r>
      <w:r>
        <w:rPr>
          <w:bCs/>
          <w:b/>
        </w:rPr>
        <w:t xml:space="preserve">Orthodontist</w:t>
      </w:r>
      <w:r>
        <w:t xml:space="preserve"> </w:t>
      </w:r>
      <w:r>
        <w:t xml:space="preserve">to reduce appointment frequency while maintaining effective force application.</w:t>
      </w:r>
    </w:p>
    <w:bookmarkEnd w:id="24"/>
    <w:bookmarkStart w:id="25" w:name="demographic-specifics"/>
    <w:p>
      <w:pPr>
        <w:pStyle w:val="Heading3"/>
      </w:pPr>
      <w:r>
        <w:t xml:space="preserve">4.3 Demographic Specifics</w:t>
      </w:r>
    </w:p>
    <w:p>
      <w:pPr>
        <w:pStyle w:val="FirstParagraph"/>
      </w:pPr>
      <w:r>
        <w:t xml:space="preserve">The demographic profile of patients seeking orthodontic care in</w:t>
      </w:r>
      <w:r>
        <w:t xml:space="preserve"> </w:t>
      </w:r>
      <w:r>
        <w:t xml:space="preserve">Uganda Kampala</w:t>
      </w:r>
      <w:r>
        <w:t xml:space="preserve"> </w:t>
      </w:r>
      <w:r>
        <w:t xml:space="preserve">is shifting towards younger adults (ages 18-25) and children aged 7-12. This shift places new demands on the</w:t>
      </w:r>
      <w:r>
        <w:t xml:space="preserve"> </w:t>
      </w:r>
      <w:r>
        <w:rPr>
          <w:bCs/>
          <w:b/>
        </w:rPr>
        <w:t xml:space="preserve">Orthodontist</w:t>
      </w:r>
      <w:r>
        <w:t xml:space="preserve">, who must now balance aesthetic desires with functional skeletal corrections. The</w:t>
      </w:r>
      <w:r>
        <w:t xml:space="preserve"> </w:t>
      </w:r>
      <w:r>
        <w:rPr>
          <w:bCs/>
          <w:b/>
        </w:rPr>
        <w:t xml:space="preserve">Laboratory Report</w:t>
      </w:r>
      <w:r>
        <w:t xml:space="preserve"> </w:t>
      </w:r>
      <w:r>
        <w:t xml:space="preserve">notes that early intervention in</w:t>
      </w:r>
      <w:r>
        <w:t xml:space="preserve"> </w:t>
      </w:r>
      <w:r>
        <w:t xml:space="preserve">Uganda Kampala</w:t>
      </w:r>
      <w:r>
        <w:t xml:space="preserve"> </w:t>
      </w:r>
      <w:r>
        <w:t xml:space="preserve">can significantly reduce the complexity of cases requiring surgery later in life.</w:t>
      </w:r>
    </w:p>
    <w:bookmarkEnd w:id="25"/>
    <w:bookmarkEnd w:id="26"/>
    <w:bookmarkStart w:id="27" w:name="X20619f5a0f4196b2ad157d0e1fb23d860d1a9ec"/>
    <w:p>
      <w:pPr>
        <w:pStyle w:val="Heading2"/>
      </w:pPr>
      <w:r>
        <w:t xml:space="preserve">5. Discussion: Integrating Laboratory Science with Clinical Practice</w:t>
      </w:r>
    </w:p>
    <w:p>
      <w:pPr>
        <w:pStyle w:val="FirstParagraph"/>
      </w:pPr>
      <w:r>
        <w:t xml:space="preserve">The intersection of laboratory science and clinical orthodontics is vital for the advancement of healthcare in</w:t>
      </w:r>
      <w:r>
        <w:t xml:space="preserve"> </w:t>
      </w:r>
      <w:r>
        <w:t xml:space="preserve">Uganda Kampala</w:t>
      </w:r>
      <w:r>
        <w:t xml:space="preserve">. This</w:t>
      </w:r>
      <w:r>
        <w:t xml:space="preserve"> </w:t>
      </w:r>
      <w:r>
        <w:rPr>
          <w:bCs/>
          <w:b/>
        </w:rPr>
        <w:t xml:space="preserve">Laboratory Report</w:t>
      </w:r>
      <w:r>
        <w:t xml:space="preserve"> </w:t>
      </w:r>
      <w:r>
        <w:t xml:space="preserve">argues that the traditional model, where the</w:t>
      </w:r>
      <w:r>
        <w:t xml:space="preserve"> </w:t>
      </w:r>
      <w:r>
        <w:rPr>
          <w:bCs/>
          <w:b/>
        </w:rPr>
        <w:t xml:space="preserve">Orthodontist</w:t>
      </w:r>
      <w:r>
        <w:t xml:space="preserve"> </w:t>
      </w:r>
      <w:r>
        <w:t xml:space="preserve">works in isolation from laboratory technicians, is obsolete. In</w:t>
      </w:r>
      <w:r>
        <w:t xml:space="preserve"> </w:t>
      </w:r>
      <w:r>
        <w:t xml:space="preserve">Uganda Kampala</w:t>
      </w:r>
      <w:r>
        <w:t xml:space="preserve">, collaborative workflows between the lab and clinic can lead to customized appliance fabrication that better suits African facial morphologies.</w:t>
      </w:r>
    </w:p>
    <w:p>
      <w:pPr>
        <w:pStyle w:val="BodyText"/>
      </w:pPr>
      <w:r>
        <w:t xml:space="preserve">Furthermore, this report emphasizes the need for continuous education. An</w:t>
      </w:r>
      <w:r>
        <w:t xml:space="preserve"> </w:t>
      </w:r>
      <w:r>
        <w:rPr>
          <w:bCs/>
          <w:b/>
        </w:rPr>
        <w:t xml:space="preserve">Orthodontist</w:t>
      </w:r>
      <w:r>
        <w:t xml:space="preserve"> </w:t>
      </w:r>
      <w:r>
        <w:t xml:space="preserve">practicing in</w:t>
      </w:r>
      <w:r>
        <w:t xml:space="preserve"> </w:t>
      </w:r>
      <w:r>
        <w:t xml:space="preserve">Uganda Kampala</w:t>
      </w:r>
      <w:r>
        <w:t xml:space="preserve"> </w:t>
      </w:r>
      <w:r>
        <w:t xml:space="preserve">must be well-versed in material science to navigate supply chain inconsistencies. The laboratory data presented herein provides evidence-based arguments for investing in local manufacturing capabilities, thereby reducing reliance on imported appliances that may not withstand the local environment.</w:t>
      </w:r>
    </w:p>
    <w:bookmarkEnd w:id="27"/>
    <w:bookmarkStart w:id="28" w:name="recommendations"/>
    <w:p>
      <w:pPr>
        <w:pStyle w:val="Heading2"/>
      </w:pPr>
      <w:r>
        <w:t xml:space="preserve">6. Recommendations</w:t>
      </w:r>
    </w:p>
    <w:p>
      <w:pPr>
        <w:pStyle w:val="FirstParagraph"/>
      </w:pPr>
      <w:r>
        <w:t xml:space="preserve">Based on the comprehensive analysis contained within this</w:t>
      </w:r>
      <w:r>
        <w:t xml:space="preserve"> </w:t>
      </w:r>
      <w:r>
        <w:rPr>
          <w:bCs/>
          <w:b/>
        </w:rPr>
        <w:t xml:space="preserve">Laboratory Report</w:t>
      </w:r>
      <w:r>
        <w:t xml:space="preserve">, the following recommendations are proposed for stakeholders in</w:t>
      </w:r>
      <w:r>
        <w:t xml:space="preserve"> </w:t>
      </w:r>
      <w:r>
        <w:t xml:space="preserve">Uganda Kampala</w:t>
      </w:r>
      <w:r>
        <w:t xml:space="preserve">:</w:t>
      </w:r>
    </w:p>
    <w:p>
      <w:pPr>
        <w:numPr>
          <w:ilvl w:val="0"/>
          <w:numId w:val="1002"/>
        </w:numPr>
        <w:pStyle w:val="Compact"/>
      </w:pPr>
      <w:r>
        <w:rPr>
          <w:bCs/>
          <w:b/>
        </w:rPr>
        <w:t xml:space="preserve">Establish Regional Micro-Labs:</w:t>
      </w:r>
      <w:r>
        <w:t xml:space="preserve"> </w:t>
      </w:r>
      <w:r>
        <w:t xml:space="preserve">Create smaller, efficient laboratory facilities in strategic locations across</w:t>
      </w:r>
      <w:r>
        <w:t xml:space="preserve"> </w:t>
      </w:r>
      <w:r>
        <w:t xml:space="preserve">Uganda Kampala</w:t>
      </w:r>
      <w:r>
        <w:t xml:space="preserve"> </w:t>
      </w:r>
      <w:r>
        <w:t xml:space="preserve">to reduce turnaround times for the</w:t>
      </w:r>
      <w:r>
        <w:t xml:space="preserve"> </w:t>
      </w:r>
      <w:r>
        <w:rPr>
          <w:bCs/>
          <w:b/>
        </w:rPr>
        <w:t xml:space="preserve">Orthodontist</w:t>
      </w:r>
      <w:r>
        <w:t xml:space="preserve">.</w:t>
      </w:r>
    </w:p>
    <w:p>
      <w:pPr>
        <w:numPr>
          <w:ilvl w:val="0"/>
          <w:numId w:val="1002"/>
        </w:numPr>
        <w:pStyle w:val="Compact"/>
      </w:pPr>
      <w:r>
        <w:rPr>
          <w:bCs/>
          <w:b/>
        </w:rPr>
        <w:t xml:space="preserve">Tropicalized Material Standards:</w:t>
      </w:r>
      <w:r>
        <w:t xml:space="preserve"> </w:t>
      </w:r>
      <w:r>
        <w:t xml:space="preserve">Develop a local standard for orthodontic materials that specifically addresses the humidity and temperature of</w:t>
      </w:r>
      <w:r>
        <w:t xml:space="preserve"> </w:t>
      </w:r>
      <w:r>
        <w:t xml:space="preserve">Uganda Kampala</w:t>
      </w:r>
      <w:r>
        <w:t xml:space="preserve">, ensuring longevity of appliances.</w:t>
      </w:r>
    </w:p>
    <w:p>
      <w:pPr>
        <w:numPr>
          <w:ilvl w:val="0"/>
          <w:numId w:val="1002"/>
        </w:numPr>
        <w:pStyle w:val="Compact"/>
      </w:pPr>
      <w:r>
        <w:rPr>
          <w:bCs/>
          <w:b/>
        </w:rPr>
        <w:t xml:space="preserve">Enhanced Training for Orthodontist Professionals:</w:t>
      </w:r>
      <w:r>
        <w:t xml:space="preserve"> </w:t>
      </w:r>
      <w:r>
        <w:t xml:space="preserve">Implement workshops focusing on material selection and laboratory communication to maximize the efficiency of the</w:t>
      </w:r>
      <w:r>
        <w:t xml:space="preserve"> </w:t>
      </w:r>
      <w:r>
        <w:rPr>
          <w:bCs/>
          <w:b/>
        </w:rPr>
        <w:t xml:space="preserve">Orthodontist</w:t>
      </w:r>
      <w:r>
        <w:t xml:space="preserve">.</w:t>
      </w:r>
    </w:p>
    <w:p>
      <w:pPr>
        <w:numPr>
          <w:ilvl w:val="0"/>
          <w:numId w:val="1002"/>
        </w:numPr>
        <w:pStyle w:val="Compact"/>
      </w:pPr>
      <w:r>
        <w:rPr>
          <w:bCs/>
          <w:b/>
        </w:rPr>
        <w:t xml:space="preserve">Patient Education Programs:</w:t>
      </w:r>
    </w:p>
    <w:p>
      <w:pPr>
        <w:numPr>
          <w:ilvl w:val="0"/>
          <w:numId w:val="1000"/>
        </w:numPr>
        <w:pStyle w:val="Compact"/>
      </w:pPr>
      <w:r>
        <w:t xml:space="preserve">An educational initiative targeting residents of</w:t>
      </w:r>
      <w:r>
        <w:t xml:space="preserve"> </w:t>
      </w:r>
      <w:r>
        <w:t xml:space="preserve">Uganda Kampala</w:t>
      </w:r>
      <w:r>
        <w:t xml:space="preserve"> </w:t>
      </w:r>
      <w:r>
        <w:t xml:space="preserve">to improve oral hygiene compliance, thereby supporting the work of the treating</w:t>
      </w:r>
      <w:r>
        <w:t xml:space="preserve"> </w:t>
      </w:r>
      <w:r>
        <w:rPr>
          <w:bCs/>
          <w:b/>
        </w:rPr>
        <w:t xml:space="preserve">Orthodontist</w:t>
      </w:r>
      <w:r>
        <w:t xml:space="preserve">.</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Uganda Kampala</w:t>
      </w:r>
      <w:r>
        <w:t xml:space="preserve">. The integration of robust laboratory protocols with advanced orthodontic techniques is essential for improving patient outcomes. By addressing the specific environmental and logistical challenges of</w:t>
      </w:r>
      <w:r>
        <w:t xml:space="preserve"> </w:t>
      </w:r>
      <w:r>
        <w:t xml:space="preserve">Uganda Kampala</w:t>
      </w:r>
      <w:r>
        <w:t xml:space="preserve">, healthcare providers can empower the local</w:t>
      </w:r>
      <w:r>
        <w:t xml:space="preserve"> </w:t>
      </w:r>
      <w:r>
        <w:rPr>
          <w:bCs/>
          <w:b/>
        </w:rPr>
        <w:t xml:space="preserve">Orthodontist</w:t>
      </w:r>
      <w:r>
        <w:t xml:space="preserve"> </w:t>
      </w:r>
      <w:r>
        <w:t xml:space="preserve">community to deliver superior care. Future research should focus on long-term follow-up studies to assess the sustainability of these interventions. It is imperative that all stakeholders prioritize the development of this specialized field, ensuring that</w:t>
      </w:r>
      <w:r>
        <w:t xml:space="preserve"> </w:t>
      </w:r>
      <w:r>
        <w:t xml:space="preserve">Uganda Kampala</w:t>
      </w:r>
      <w:r>
        <w:t xml:space="preserve"> </w:t>
      </w:r>
      <w:r>
        <w:t xml:space="preserve">remains a leader in dental healthcare innovation within East Africa.</w:t>
      </w:r>
    </w:p>
    <w:p>
      <w:pPr>
        <w:pStyle w:val="BodyText"/>
      </w:pPr>
      <w:r>
        <w:rPr>
          <w:bCs/>
          <w:b/>
        </w:rPr>
        <w:t xml:space="preserve">End of Laboratory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Standards and Clinical Implementation in Uganda Kampala</dc:title>
  <dc:creator/>
  <dc:language>en</dc:language>
  <cp:keywords/>
  <dcterms:created xsi:type="dcterms:W3CDTF">2026-07-29T11:41:44Z</dcterms:created>
  <dcterms:modified xsi:type="dcterms:W3CDTF">2026-07-29T11:41:44Z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