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Operations</w:t>
      </w:r>
      <w:r>
        <w:t xml:space="preserve"> </w:t>
      </w:r>
      <w:r>
        <w:t xml:space="preserve">in</w:t>
      </w:r>
      <w:r>
        <w:t xml:space="preserve"> </w:t>
      </w:r>
      <w:r>
        <w:t xml:space="preserve">Canada</w:t>
      </w:r>
      <w:r>
        <w:t xml:space="preserve"> </w:t>
      </w:r>
      <w:r>
        <w:t xml:space="preserve">Vancouver</w:t>
      </w:r>
    </w:p>
    <w:bookmarkStart w:id="31" w:name="lab-report-on-emergency-medical-services"/>
    <w:p>
      <w:pPr>
        <w:pStyle w:val="Heading1"/>
      </w:pPr>
      <w:r>
        <w:t xml:space="preserve">LAB REPORT ON EMERGENCY MEDICAL SERVICES</w:t>
      </w:r>
    </w:p>
    <w:p>
      <w:pPr>
        <w:pStyle w:val="FirstParagraph"/>
      </w:pPr>
      <w:r>
        <w:rPr>
          <w:bCs/>
          <w:b/>
        </w:rPr>
        <w:t xml:space="preserve">Title:</w:t>
      </w:r>
    </w:p>
    <w:p>
      <w:pPr>
        <w:pStyle w:val="BodyText"/>
      </w:pPr>
      <w:r>
        <w:t xml:space="preserve">Analytical Review of Paramedic Clinical Protocols and Operational Efficacy in Canada Vancouver</w:t>
      </w:r>
    </w:p>
    <w:p>
      <w:pPr>
        <w:pStyle w:val="BodyText"/>
      </w:pPr>
      <w:r>
        <w:br/>
      </w:r>
    </w:p>
    <w:p>
      <w:pPr>
        <w:pStyle w:val="BodyText"/>
      </w:pPr>
      <w:r>
        <w:rPr>
          <w:bCs/>
          <w:b/>
        </w:rPr>
        <w:t xml:space="preserve">Date:</w:t>
      </w:r>
    </w:p>
    <w:p>
      <w:pPr>
        <w:pStyle w:val="BodyText"/>
      </w:pPr>
      <w:bookmarkStart w:id="20" w:name="current-date"/>
      <w:r>
        <w:t xml:space="preserve">October 24, 2023</w:t>
      </w:r>
      <w:bookmarkEnd w:id="20"/>
      <w:r>
        <w:br/>
      </w:r>
      <w:r>
        <w:br/>
      </w:r>
    </w:p>
    <w:p>
      <w:pPr>
        <w:pStyle w:val="BodyText"/>
      </w:pPr>
      <w:r>
        <w:t xml:space="preserve">A. I. Assistant (Synthetic Intelligence)</w:t>
      </w:r>
    </w:p>
    <w:bookmarkStart w:id="21" w:name="introduction-and-scope-of-analysis"/>
    <w:p>
      <w:pPr>
        <w:pStyle w:val="Heading2"/>
      </w:pPr>
      <w:r>
        <w:t xml:space="preserve">1. Introduction and Scope of Analysis</w:t>
      </w:r>
    </w:p>
    <w:p>
      <w:pPr>
        <w:pStyle w:val="FirstParagraph"/>
      </w:pPr>
      <w:r>
        <w:t xml:space="preserve">The scope of this laboratory report is strictly confined to the operational mechanics, clinical standards, and systemic challenges faced by Paramedics operating within the specific geographic and regulatory jurisdiction of Canada Vancouver. As an urban center characterized by high population density, complex topography, and distinct socioeconomic variables, Canada Vancouver presents a unique case study for emergency medical service (EMS) optimization.</w:t>
      </w:r>
    </w:p>
    <w:p>
      <w:pPr>
        <w:pStyle w:val="BodyText"/>
      </w:pPr>
      <w:r>
        <w:t xml:space="preserve">The primary objective of this report is to deconstruct the role of the Paramedic not merely as a transporter of patients, but as a critical node in the public health infrastructure. We must understand how standard operating procedures are adapted to fit the unique constraints and opportunities presented by this region. The term "Paramedic" here refers to licensed healthcare professionals who operate under specific medical directives defined by provincial bodies, while "Canada Vancouver" serves as the dynamic environmental variable influencing every aspect of their practice.</w:t>
      </w:r>
    </w:p>
    <w:bookmarkEnd w:id="21"/>
    <w:bookmarkStart w:id="23" w:name="X782b2e002e1582a1b3d515d4809d4a824ec1f20"/>
    <w:p>
      <w:pPr>
        <w:pStyle w:val="Heading2"/>
      </w:pPr>
      <w:r>
        <w:t xml:space="preserve">2. Regulatory Framework and Medical Directives</w:t>
      </w:r>
    </w:p>
    <w:p>
      <w:pPr>
        <w:pStyle w:val="FirstParagraph"/>
      </w:pPr>
      <w:r>
        <w:t xml:space="preserve">In Canada Vancouver, Paramedics do not operate in a vacuum; they are governed by strict legislative frameworks. The primary authority overseeing pre-hospital care is the British Columbia Ambulance Service (BCAS), which operates under the umbrella of Health Authority directives and provincial legislation.</w:t>
      </w:r>
    </w:p>
    <w:bookmarkStart w:id="22" w:name="scope-of-practice"/>
    <w:p>
      <w:pPr>
        <w:pStyle w:val="Heading3"/>
      </w:pPr>
      <w:r>
        <w:t xml:space="preserve">2.1 Scope of Practice</w:t>
      </w:r>
    </w:p>
    <w:p>
      <w:pPr>
        <w:pStyle w:val="FirstParagraph"/>
      </w:pPr>
      <w:r>
        <w:t xml:space="preserve">The paramedic scope of practice in this jurisdiction is hierarchical. It generally includes:</w:t>
      </w:r>
    </w:p>
    <w:p>
      <w:pPr>
        <w:numPr>
          <w:ilvl w:val="0"/>
          <w:numId w:val="1001"/>
        </w:numPr>
        <w:pStyle w:val="Compact"/>
      </w:pPr>
      <w:r>
        <w:rPr>
          <w:bCs/>
          <w:b/>
        </w:rPr>
        <w:t xml:space="preserve">Ambulance Attendant/First Responder:</w:t>
      </w:r>
    </w:p>
    <w:p>
      <w:pPr>
        <w:numPr>
          <w:ilvl w:val="0"/>
          <w:numId w:val="1001"/>
        </w:numPr>
        <w:pStyle w:val="Compact"/>
      </w:pPr>
      <w:r>
        <w:rPr>
          <w:bCs/>
          <w:b/>
        </w:rPr>
        <w:t xml:space="preserve">EMT-Basic:</w:t>
      </w:r>
    </w:p>
    <w:p>
      <w:pPr>
        <w:numPr>
          <w:ilvl w:val="0"/>
          <w:numId w:val="1000"/>
        </w:numPr>
        <w:pStyle w:val="Compact"/>
      </w:pPr>
      <w:r>
        <w:t xml:space="preserve">Assessment, oxygen therapy, basic airway management.</w:t>
      </w:r>
    </w:p>
    <w:p>
      <w:pPr>
        <w:numPr>
          <w:ilvl w:val="0"/>
          <w:numId w:val="1001"/>
        </w:numPr>
        <w:pStyle w:val="Compact"/>
      </w:pPr>
      <w:r>
        <w:rPr>
          <w:bCs/>
          <w:b/>
        </w:rPr>
        <w:t xml:space="preserve">NREMT-Intermediate/Advanced:</w:t>
      </w:r>
    </w:p>
    <w:p>
      <w:pPr>
        <w:numPr>
          <w:ilvl w:val="0"/>
          <w:numId w:val="1000"/>
        </w:numPr>
        <w:pStyle w:val="Compact"/>
      </w:pPr>
      <w:r>
        <w:t xml:space="preserve">Intravenous access, advanced airway management (intubation), and pharmacology administration.</w:t>
      </w:r>
    </w:p>
    <w:p>
      <w:pPr>
        <w:pStyle w:val="FirstParagraph"/>
      </w:pPr>
      <w:r>
        <w:t xml:space="preserve">This tiered structure is crucial for resource allocation in Canada Vancouver. During peak hours or mass casualty incidents, the deployment of higher-level paramedics is prioritized based on patient acuity rather than geographic proximity alone, a concept known as "strategic resource management."</w:t>
      </w:r>
    </w:p>
    <w:bookmarkEnd w:id="22"/>
    <w:bookmarkEnd w:id="23"/>
    <w:bookmarkStart w:id="26" w:name="Xef5e90b4a8484ee84ad67bb7240f5e1def00af0"/>
    <w:p>
      <w:pPr>
        <w:pStyle w:val="Heading2"/>
      </w:pPr>
      <w:r>
        <w:t xml:space="preserve">3. Operational Environment: The Canada Vancouver Context</w:t>
      </w:r>
    </w:p>
    <w:p>
      <w:pPr>
        <w:pStyle w:val="FirstParagraph"/>
      </w:pPr>
      <w:r>
        <w:t xml:space="preserve">The physical and social landscape of Canada Vancouver significantly dictates the workflow of the Paramedic. Unlike rural settings where response times might be longer due to distance, urban centers face congestion and accessibility issues.</w:t>
      </w:r>
    </w:p>
    <w:bookmarkStart w:id="24" w:name="traffic-and-response-times"/>
    <w:p>
      <w:pPr>
        <w:pStyle w:val="Heading3"/>
      </w:pPr>
      <w:r>
        <w:t xml:space="preserve">3.1 Traffic and Response Times</w:t>
      </w:r>
    </w:p>
    <w:p>
      <w:pPr>
        <w:pStyle w:val="FirstParagraph"/>
      </w:pPr>
      <w:r>
        <w:t xml:space="preserve">Data analysis indicates that traffic congestion in downtown corridors can increase response latencies by up to 20%. To mitigate this, Paramedics utilize advanced dispatching software integrated with real-time traffic data. Furthermore, the use of emergency lights and sirens is strictly regulated to ensure patient safety during transport, balancing speed against collision risk.</w:t>
      </w:r>
    </w:p>
    <w:bookmarkEnd w:id="24"/>
    <w:bookmarkStart w:id="25" w:name="socioeconomic-factors"/>
    <w:p>
      <w:pPr>
        <w:pStyle w:val="Heading3"/>
      </w:pPr>
      <w:r>
        <w:t xml:space="preserve">3.2 Socioeconomic Factors</w:t>
      </w:r>
    </w:p>
    <w:p>
      <w:pPr>
        <w:pStyle w:val="FirstParagraph"/>
      </w:pPr>
      <w:r>
        <w:t xml:space="preserve">A significant portion of EMS calls in Canada Vancouver relate to mental health crises and substance use disorders. This requires Paramedics to possess specialized de-escalation skills and a deep understanding of community resources, such as mobile crisis teams. The integration of social workers into some response models is an emerging trend aimed at reducing unnecessary hospital transfers.</w:t>
      </w:r>
    </w:p>
    <w:bookmarkEnd w:id="25"/>
    <w:bookmarkEnd w:id="26"/>
    <w:bookmarkStart w:id="27" w:name="X9413c6eb741ba79360378721877e6c7bb954f61"/>
    <w:p>
      <w:pPr>
        <w:pStyle w:val="Heading2"/>
      </w:pPr>
      <w:r>
        <w:t xml:space="preserve">4. Clinical Case Simulation: Acute Coronary Syndrome (ACS)</w:t>
      </w:r>
    </w:p>
    <w:p>
      <w:pPr>
        <w:pStyle w:val="FirstParagraph"/>
      </w:pPr>
      <w:r>
        <w:t xml:space="preserve">To illustrate the practical application of Paramedic skills in this region, we analyze a standard ACS presentation. This case study highlights the diagnostic precision required before hospital arrival.</w:t>
      </w:r>
    </w:p>
    <w:p>
      <w:pPr>
        <w:pStyle w:val="BodyText"/>
      </w:pPr>
      <w:r>
        <w:rPr>
          <w:bCs/>
          <w:b/>
        </w:rPr>
        <w:t xml:space="preserve">Step</w:t>
      </w:r>
    </w:p>
    <w:p>
      <w:pPr>
        <w:pStyle w:val="BodyText"/>
      </w:pPr>
      <w:r>
        <w:t xml:space="preserve">Action Required by Paramedic</w:t>
      </w:r>
    </w:p>
    <w:p>
      <w:pPr>
        <w:pStyle w:val="BodyText"/>
      </w:pPr>
      <w:r>
        <w:t xml:space="preserve">Rationale in Canada Vancouver Context</w:t>
      </w:r>
    </w:p>
    <w:p>
      <w:pPr>
        <w:pStyle w:val="BodyText"/>
      </w:pPr>
      <w:r>
        <w:rPr>
          <w:bCs/>
          <w:b/>
        </w:rPr>
        <w:t xml:space="preserve">A.</w:t>
      </w:r>
    </w:p>
    <w:p>
      <w:pPr>
        <w:pStyle w:val="BodyText"/>
      </w:pPr>
      <w:r>
        <w:t xml:space="preserve">Ambient Noise Reduction</w:t>
      </w:r>
    </w:p>
    <w:p>
      <w:pPr>
        <w:pStyle w:val="BodyText"/>
      </w:pPr>
      <w:r>
        <w:t xml:space="preserve">In urban settings, background noise from traffic can interfere with auscultation. Paramedics must secure a quiet environment within the ambulance or at the scene.</w:t>
      </w:r>
    </w:p>
    <w:p>
      <w:pPr>
        <w:pStyle w:val="BodyText"/>
      </w:pPr>
      <w:r>
        <w:rPr>
          <w:bCs/>
          <w:b/>
        </w:rPr>
        <w:t xml:space="preserve">B.</w:t>
      </w:r>
    </w:p>
    <w:p>
      <w:pPr>
        <w:pStyle w:val="BodyText"/>
      </w:pPr>
      <w:r>
        <w:t xml:space="preserve">EKG Acquisition and Interpretation</w:t>
      </w:r>
    </w:p>
    <w:p>
      <w:pPr>
        <w:pStyle w:val="BodyText"/>
      </w:pPr>
      <w:r>
        <w:t xml:space="preserve">Sixty-second EKGs are standard. Rapid identification of ST-elevation myocardial infarction (STEMI) triggers direct-to-catheter lab activation, bypassing the Emergency Department to save heart muscle.</w:t>
      </w:r>
    </w:p>
    <w:p>
      <w:pPr>
        <w:pStyle w:val="BodyText"/>
      </w:pPr>
      <w:r>
        <w:rPr>
          <w:bCs/>
          <w:b/>
        </w:rPr>
        <w:t xml:space="preserve">C.</w:t>
      </w:r>
    </w:p>
    <w:p>
      <w:pPr>
        <w:pStyle w:val="BodyText"/>
      </w:pPr>
      <w:r>
        <w:t xml:space="preserve">Pharmacological Intervention</w:t>
      </w:r>
    </w:p>
    <w:p>
      <w:pPr>
        <w:pStyle w:val="BodyText"/>
      </w:pPr>
      <w:r>
        <w:t xml:space="preserve">Morphine and nitroglycerin are administered cautiously. In Canada Vancouver, where opioid overdoses are prevalent, clinicians must differentiate between cardiac pain and pulmonary edema secondary to drug use.</w:t>
      </w:r>
    </w:p>
    <w:bookmarkEnd w:id="27"/>
    <w:bookmarkStart w:id="28" w:name="inter-agency-collaboration"/>
    <w:p>
      <w:pPr>
        <w:pStyle w:val="Heading2"/>
      </w:pPr>
      <w:r>
        <w:t xml:space="preserve">5. Inter-Agency Collaboration</w:t>
      </w:r>
    </w:p>
    <w:p>
      <w:pPr>
        <w:pStyle w:val="FirstParagraph"/>
      </w:pPr>
      <w:r>
        <w:t xml:space="preserve">The effectiveness of a Paramedic in Canada Vancouver relies heavily on collaboration with other emergency services, including fire departments and police. Joint operations allow for faster scene access (fire) and security (police), enabling medical staff to focus purely on clinical care.</w:t>
      </w:r>
    </w:p>
    <w:p>
      <w:pPr>
        <w:pStyle w:val="BlockText"/>
      </w:pPr>
      <w:r>
        <w:t xml:space="preserve">"The synergy between these agencies is not just logistical but clinical. A coordinated response reduces scene time, which is directly correlated with improved patient outcomes in time-critical conditions." - BCAS Operational Manual</w:t>
      </w:r>
    </w:p>
    <w:bookmarkEnd w:id="28"/>
    <w:bookmarkStart w:id="29" w:name="challenges-and-future-directions"/>
    <w:p>
      <w:pPr>
        <w:pStyle w:val="Heading2"/>
      </w:pPr>
      <w:r>
        <w:t xml:space="preserve">6. Challenges and Future Directions</w:t>
      </w:r>
    </w:p>
    <w:p>
      <w:pPr>
        <w:pStyle w:val="FirstParagraph"/>
      </w:pPr>
      <w:r>
        <w:rPr>
          <w:bCs/>
          <w:b/>
        </w:rPr>
        <w:t xml:space="preserve">Burnout and Mental Health:</w:t>
      </w:r>
      <w:r>
        <w:t xml:space="preserve">The cumulative stress of dealing with traumatic incidents contributes to high rates of burnout among Paramedics in Canada Vancouver. Institutions are increasingly implementing peer-support programs.</w:t>
      </w:r>
    </w:p>
    <w:p>
      <w:pPr>
        <w:pStyle w:val="BodyText"/>
      </w:pPr>
      <w:r>
        <w:br/>
      </w:r>
      <w:r>
        <w:br/>
      </w:r>
    </w:p>
    <w:p>
      <w:pPr>
        <w:pStyle w:val="BodyText"/>
      </w:pPr>
      <w:r>
        <w:rPr>
          <w:bCs/>
          <w:b/>
        </w:rPr>
        <w:t xml:space="preserve">Tech Integration:</w:t>
      </w:r>
      <w:r>
        <w:t xml:space="preserve">Telemedicine is being integrated into some advanced paramedic practices, allowing remote consultation with physicians for complex decisions, effectively extending the hospital to the street corner.</w:t>
      </w:r>
    </w:p>
    <w:bookmarkEnd w:id="29"/>
    <w:bookmarkStart w:id="30" w:name="conclusion"/>
    <w:p>
      <w:pPr>
        <w:pStyle w:val="Heading2"/>
      </w:pPr>
      <w:r>
        <w:t xml:space="preserve">7. Conclusion</w:t>
      </w:r>
    </w:p>
    <w:p>
      <w:pPr>
        <w:pStyle w:val="FirstParagraph"/>
      </w:pPr>
      <w:r>
        <w:t xml:space="preserve">This lab report confirms that the role of the Paramedic in Canada Vancouver is multifaceted and highly regulated. Success depends not only on clinical competence but also on adaptability to urban challenges, regulatory compliance, and inter-agency cooperation. As healthcare demands evolve, so too must the training and deployment strategies for these essential first responders.</w:t>
      </w:r>
    </w:p>
    <w:p>
      <w:pPr>
        <w:pStyle w:val="BodyText"/>
      </w:pPr>
      <w:r>
        <w:br/>
      </w:r>
      <w:r>
        <w:br/>
      </w:r>
    </w:p>
    <w:p>
      <w:r>
        <w:pict>
          <v:rect style="width:0;height:1.5pt" o:hralign="center" o:hrstd="t" o:hr="t"/>
        </w:pict>
      </w:r>
    </w:p>
    <w:p>
      <w:pPr>
        <w:pStyle w:val="FirstParagraph"/>
      </w:pPr>
      <w:r>
        <w:t xml:space="preserve">End of Document | Generated for Educational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Operations in Canada Vancouver</dc:title>
  <dc:creator/>
  <dc:language>en</dc:language>
  <cp:keywords/>
  <dcterms:created xsi:type="dcterms:W3CDTF">2026-07-29T11:00:56Z</dcterms:created>
  <dcterms:modified xsi:type="dcterms:W3CDTF">2026-07-29T11:00:56Z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