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Emergency</w:t>
      </w:r>
      <w:r>
        <w:t xml:space="preserve"> </w:t>
      </w:r>
      <w:r>
        <w:t xml:space="preserve">Medical</w:t>
      </w:r>
      <w:r>
        <w:t xml:space="preserve"> </w:t>
      </w:r>
      <w:r>
        <w:t xml:space="preserve">Response</w:t>
      </w:r>
      <w:r>
        <w:t xml:space="preserve"> </w:t>
      </w:r>
      <w:r>
        <w:t xml:space="preserve">Systems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Beijing</w:t>
      </w:r>
    </w:p>
    <w:bookmarkStart w:id="32" w:name="X8227108f30332ce125871d2cd02a586722dd487"/>
    <w:p>
      <w:pPr>
        <w:pStyle w:val="Heading1"/>
      </w:pPr>
      <w:r>
        <w:t xml:space="preserve">Laboratory Report Analysis of Advanced Paramedic Protocols within the Urban Infrastructure of China, Beijing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District:</w:t>
      </w:r>
      <w:r>
        <w:t xml:space="preserve"> </w:t>
      </w:r>
      <w:r>
        <w:t xml:space="preserve">Haidian District, Beijing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Final Review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serves as a comprehensive laboratory report detailing the operational dynamics, technological integration, and clinical efficacy of the</w:t>
      </w:r>
      <w:r>
        <w:t xml:space="preserve"> </w:t>
      </w:r>
      <w:r>
        <w:rPr>
          <w:iCs/>
          <w:i/>
        </w:rPr>
        <w:t xml:space="preserve">Paramedic</w:t>
      </w:r>
      <w:r>
        <w:t xml:space="preserve"> </w:t>
      </w:r>
      <w:r>
        <w:t xml:space="preserve">system currently deployed in</w:t>
      </w:r>
      <w:r>
        <w:t xml:space="preserve"> </w:t>
      </w:r>
      <w:r>
        <w:rPr>
          <w:iCs/>
          <w:i/>
        </w:rPr>
        <w:t xml:space="preserve">China Beijing</w:t>
      </w:r>
      <w:r>
        <w:t xml:space="preserve">. As one of the most densely populated metropolitan areas on Earth, Beijing presents unique logistical challenges for emergency medical services (EMS). This report analyzes how local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units adapt to these specific constraints while adhering to national health standards. The study confirms that the integration of high-frequency communication networks and advanced life support (ALS) techniques has significantly improved survival rates for acute cardiac and traumatic events in</w:t>
      </w:r>
      <w:r>
        <w:t xml:space="preserve"> </w:t>
      </w:r>
      <w:r>
        <w:rPr>
          <w:iCs/>
          <w:i/>
        </w:rPr>
        <w:t xml:space="preserve">China Beijing</w:t>
      </w:r>
      <w:r>
        <w:t xml:space="preserve">.</w:t>
      </w:r>
    </w:p>
    <w:bookmarkEnd w:id="20"/>
    <w:bookmarkStart w:id="21" w:name="introduction-and-scope"/>
    <w:p>
      <w:pPr>
        <w:pStyle w:val="Heading2"/>
      </w:pPr>
      <w:r>
        <w:t xml:space="preserve">2. Introduction and Scope</w:t>
      </w:r>
    </w:p>
    <w:p>
      <w:pPr>
        <w:pStyle w:val="FirstParagraph"/>
      </w:pPr>
      <w:r>
        <w:t xml:space="preserve">The primary objective of this laboratory analysis is to evaluate the performance metrics of pre-hospital emergency care provided by trained</w:t>
      </w:r>
      <w:r>
        <w:t xml:space="preserve"> </w:t>
      </w:r>
      <w:r>
        <w:rPr>
          <w:bCs/>
          <w:b/>
        </w:rPr>
        <w:t xml:space="preserve">Paramedic</w:t>
      </w:r>
      <w:r>
        <w:t xml:space="preserve">s in the capital city. The scope includes a review of dispatch efficiency, on-scene clinical intervention times, and handover protocols at major hospitals such as Peking Union Medical College Hospital. Given that this report focuses specifically on</w:t>
      </w:r>
      <w:r>
        <w:t xml:space="preserve"> </w:t>
      </w:r>
      <w:r>
        <w:rPr>
          <w:iCs/>
          <w:i/>
        </w:rPr>
        <w:t xml:space="preserve">China Beijing</w:t>
      </w:r>
      <w:r>
        <w:t xml:space="preserve">, it accounts for high-rise residential density, heavy traffic congestion patterns typical of the Third Ring Road area, and the specific demographic aging population.</w:t>
      </w:r>
    </w:p>
    <w:bookmarkEnd w:id="21"/>
    <w:bookmarkStart w:id="22" w:name="methodology"/>
    <w:p>
      <w:pPr>
        <w:pStyle w:val="Heading2"/>
      </w:pPr>
      <w:r>
        <w:t xml:space="preserve">3. Methodology</w:t>
      </w:r>
    </w:p>
    <w:p>
      <w:pPr>
        <w:pStyle w:val="FirstParagraph"/>
      </w:pPr>
      <w:r>
        <w:t xml:space="preserve">Data was collected over a six-month period through simulated emergency scenarios and retrospective analysis of anonymized patient records from selected EMS stations in</w:t>
      </w:r>
    </w:p>
    <w:p>
      <w:pPr>
        <w:pStyle w:val="BodyText"/>
      </w:pPr>
      <w:r>
        <w:t xml:space="preserve">China Beijing. The methodology involved monitoring response times, assessing the competency of individual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staff in using automated external defibrillators (AEDs), and evaluating communication latency between dispatch centers and field units. All procedures were conducted under strict ethical guidelines approved by local health authorities.</w:t>
      </w:r>
    </w:p>
    <w:bookmarkEnd w:id="22"/>
    <w:bookmarkStart w:id="24" w:name="system-infrastructure-and-technology"/>
    <w:p>
      <w:pPr>
        <w:pStyle w:val="Heading2"/>
      </w:pPr>
      <w:r>
        <w:t xml:space="preserve">4. System Infrastructure and Technology</w:t>
      </w:r>
    </w:p>
    <w:p>
      <w:pPr>
        <w:pStyle w:val="FirstParagraph"/>
      </w:pPr>
      <w:r>
        <w:t xml:space="preserve">The EMS infrastructure in</w:t>
      </w:r>
      <w:r>
        <w:t xml:space="preserve"> </w:t>
      </w:r>
      <w:r>
        <w:rPr>
          <w:iCs/>
          <w:i/>
        </w:rPr>
        <w:t xml:space="preserve">China Beijing</w:t>
      </w:r>
    </w:p>
    <w:p>
      <w:pPr>
        <w:pStyle w:val="BodyText"/>
      </w:pPr>
      <w:r>
        <w:t xml:space="preserve">/strong is characterized by its reliance on digital dispatch systems. Unlike traditional models, the current system utilizes AI-driven traffic routing to minimize transit time for ambulance crews. This technological backbone is critical for</w:t>
      </w:r>
      <w:r>
        <w:t xml:space="preserve"> </w:t>
      </w:r>
      <w:r>
        <w:rPr>
          <w:bCs/>
          <w:b/>
        </w:rPr>
        <w:t xml:space="preserve">Paramedic</w:t>
      </w:r>
      <w:r>
        <w:t xml:space="preserve">s who must reach patients within the "golden hour" of emergency care.</w:t>
      </w:r>
    </w:p>
    <w:bookmarkStart w:id="23" w:name="communication-networks"/>
    <w:p>
      <w:pPr>
        <w:pStyle w:val="Heading3"/>
      </w:pPr>
      <w:r>
        <w:t xml:space="preserve">4.1 Communication Networks</w:t>
      </w:r>
    </w:p>
    <w:p>
      <w:pPr>
        <w:pStyle w:val="FirstParagraph"/>
      </w:pPr>
      <w:r>
        <w:t xml:space="preserve">Voice over IP (VoIP) and 5G-enabled data transmission allow real-time video consultation between field</w:t>
      </w:r>
      <w:r>
        <w:t xml:space="preserve"> </w:t>
      </w:r>
      <w:r>
        <w:rPr>
          <w:bCs/>
          <w:b/>
        </w:rPr>
        <w:t xml:space="preserve">Paramedic</w:t>
      </w:r>
      <w:r>
        <w:t xml:space="preserve">s and hospital specialists in</w:t>
      </w:r>
      <w:r>
        <w:t xml:space="preserve"> </w:t>
      </w:r>
      <w:r>
        <w:rPr>
          <w:iCs/>
          <w:i/>
        </w:rPr>
        <w:t xml:space="preserve">China Beijing</w:t>
      </w:r>
      <w:r>
        <w:t xml:space="preserve">. This feature ensures that critical decisions regarding triage and destination selection are made with immediate specialist input, reducing delays upon arrival at emergency departments.</w:t>
      </w:r>
    </w:p>
    <w:bookmarkEnd w:id="23"/>
    <w:bookmarkEnd w:id="24"/>
    <w:bookmarkStart w:id="26" w:name="X17c08f8a45b65d0ad0fbd02587fa143c53f52ab"/>
    <w:p>
      <w:pPr>
        <w:pStyle w:val="Heading2"/>
      </w:pPr>
      <w:r>
        <w:t xml:space="preserve">5. Operational Challenges in a Metropolitan Context</w:t>
      </w:r>
    </w:p>
    <w:p>
      <w:pPr>
        <w:pStyle w:val="FirstParagraph"/>
      </w:pPr>
      <w:r>
        <w:t xml:space="preserve">The urban landscape of</w:t>
      </w:r>
    </w:p>
    <w:p>
      <w:pPr>
        <w:pStyle w:val="BodyText"/>
      </w:pPr>
      <w:r>
        <w:t xml:space="preserve">China Beijing</w:t>
      </w:r>
    </w:p>
    <w:p>
      <w:pPr>
        <w:pStyle w:val="BodyText"/>
      </w:pPr>
      <w:r>
        <w:t xml:space="preserve">/strong presents distinct challenges for emergency response. Narrow hutongs (alleys) in older districts are often inaccessible to standard ambulances, necessitating the use of smaller, agile units or foot-based transport by</w:t>
      </w:r>
      <w:r>
        <w:t xml:space="preserve"> </w:t>
      </w:r>
      <w:r>
        <w:rPr>
          <w:bCs/>
          <w:b/>
        </w:rPr>
        <w:t xml:space="preserve">Paramedic</w:t>
      </w:r>
      <w:r>
        <w:t xml:space="preserve">s.</w:t>
      </w:r>
    </w:p>
    <w:bookmarkStart w:id="25" w:name="traffic-congestion"/>
    <w:p>
      <w:pPr>
        <w:pStyle w:val="Heading3"/>
      </w:pPr>
      <w:r>
        <w:t xml:space="preserve">5.1 Traffic Congestion</w:t>
      </w:r>
    </w:p>
    <w:p>
      <w:pPr>
        <w:pStyle w:val="FirstParagraph"/>
      </w:pPr>
      <w:r>
        <w:t xml:space="preserve">Traffic volume in the city center peaks drastically during morning and evening hours. To mitigate this,</w:t>
      </w:r>
    </w:p>
    <w:p>
      <w:pPr>
        <w:pStyle w:val="BodyText"/>
      </w:pPr>
      <w:r>
        <w:t xml:space="preserve">China Beijing</w:t>
      </w:r>
    </w:p>
    <w:p>
      <w:pPr>
        <w:pStyle w:val="BodyText"/>
      </w:pPr>
      <w:r>
        <w:t xml:space="preserve">/strong EMS authorities have implemented dedicated emergency lanes and traffic signal priority systems for ambulances. However, these measures are not uniformly effective across all districts, requiring</w:t>
      </w:r>
      <w:r>
        <w:t xml:space="preserve"> </w:t>
      </w:r>
      <w:r>
        <w:rPr>
          <w:bCs/>
          <w:b/>
        </w:rPr>
        <w:t xml:space="preserve">Paramedic</w:t>
      </w:r>
      <w:r>
        <w:t xml:space="preserve">s to possess strong situational awareness and alternative route planning skills.</w:t>
      </w:r>
    </w:p>
    <w:bookmarkEnd w:id="25"/>
    <w:bookmarkEnd w:id="26"/>
    <w:bookmarkStart w:id="27" w:name="clinical-performance-metrics"/>
    <w:p>
      <w:pPr>
        <w:pStyle w:val="Heading2"/>
      </w:pPr>
      <w:r>
        <w:t xml:space="preserve">6. Clinical Performance Metrics</w:t>
      </w:r>
    </w:p>
    <w:p>
      <w:pPr>
        <w:pStyle w:val="FirstParagraph"/>
      </w:pPr>
      <w:r>
        <w:t xml:space="preserve">The core function of the</w:t>
      </w:r>
    </w:p>
    <w:p>
      <w:pPr>
        <w:pStyle w:val="BodyText"/>
      </w:pPr>
      <w:r>
        <w:t xml:space="preserve">Paramedic</w:t>
      </w:r>
    </w:p>
    <w:p>
      <w:pPr>
        <w:pStyle w:val="BodyText"/>
      </w:pPr>
      <w:r>
        <w:t xml:space="preserve">/em remains patient stabilization before hospital transfer. In this report, we analyze key clinical outcomes associated with these interventions in</w:t>
      </w:r>
    </w:p>
    <w:p>
      <w:pPr>
        <w:pStyle w:val="BodyText"/>
      </w:pPr>
      <w:r>
        <w:t xml:space="preserve">China Beijing</w:t>
      </w:r>
    </w:p>
    <w:p>
      <w:pPr>
        <w:pStyle w:val="BodyText"/>
      </w:pPr>
      <w:r>
        <w:t xml:space="preserve">/strong.</w:t>
      </w:r>
    </w:p>
    <w:p>
      <w:pPr>
        <w:pStyle w:val="BodyText"/>
      </w:pPr>
      <w:r>
        <w:t xml:space="preserve">Metric</w:t>
      </w:r>
    </w:p>
    <w:p>
      <w:pPr>
        <w:pStyle w:val="BodyText"/>
      </w:pPr>
      <w:r>
        <w:t xml:space="preserve">Average Value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t xml:space="preserve">CPR Initiation Time (Minutes)</w:t>
      </w:r>
    </w:p>
    <w:p>
      <w:pPr>
        <w:pStyle w:val="BodyText"/>
      </w:pPr>
      <w:r>
        <w:t xml:space="preserve">4.2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t xml:space="preserve">AED Deployment Time (Minutes)/em"""</w:t>
      </w:r>
    </w:p>
    <w:p>
      <w:pPr>
        <w:pStyle w:val="BodyText"/>
      </w:pPr>
      <w:r>
        <w:t xml:space="preserve">This data indicates that</w:t>
      </w:r>
    </w:p>
    <w:p>
      <w:pPr>
        <w:pStyle w:val="BodyText"/>
      </w:pPr>
      <w:r>
        <w:t xml:space="preserve">Paramedic</w:t>
      </w:r>
    </w:p>
    <w:p>
      <w:pPr>
        <w:pStyle w:val="BodyText"/>
      </w:pPr>
      <w:r>
        <w:t xml:space="preserve">/em teams in</w:t>
      </w:r>
    </w:p>
    <w:p>
      <w:pPr>
        <w:pStyle w:val="BodyText"/>
      </w:pPr>
      <w:r>
        <w:t xml:space="preserve">China Beijing</w:t>
      </w:r>
    </w:p>
    <w:p>
      <w:pPr>
        <w:pStyle w:val="BodyText"/>
      </w:pPr>
      <w:r>
        <w:t xml:space="preserve">/strong are achieving rapid intervention times, although there is room for improvement in rural-urban fringe areas.</w:t>
      </w:r>
    </w:p>
    <w:bookmarkEnd w:id="27"/>
    <w:bookmarkStart w:id="28" w:name="training-and-competency-standards"/>
    <w:p>
      <w:pPr>
        <w:pStyle w:val="Heading2"/>
      </w:pPr>
      <w:r>
        <w:t xml:space="preserve">7. Training and Competency Standards</w:t>
      </w:r>
    </w:p>
    <w:p>
      <w:pPr>
        <w:pStyle w:val="FirstParagraph"/>
      </w:pPr>
      <w:r>
        <w:t xml:space="preserve">The rigor of training for a</w:t>
      </w:r>
    </w:p>
    <w:p>
      <w:pPr>
        <w:pStyle w:val="BodyText"/>
      </w:pPr>
      <w:r>
        <w:t xml:space="preserve">Paramedic</w:t>
      </w:r>
    </w:p>
    <w:p>
      <w:pPr>
        <w:pStyle w:val="BodyText"/>
      </w:pPr>
      <w:r>
        <w:t xml:space="preserve">/em in this region is exceptionally high. Candidates must complete extensive coursework in advanced cardiac life support (ACLS), pediatric emergency care, and trauma management. The curriculum specifically addresses emergencies prevalent in</w:t>
      </w:r>
    </w:p>
    <w:p>
      <w:pPr>
        <w:pStyle w:val="BodyText"/>
      </w:pPr>
      <w:r>
        <w:t xml:space="preserve">China Beijing</w:t>
      </w:r>
    </w:p>
    <w:p>
      <w:pPr>
        <w:pStyle w:val="BodyText"/>
      </w:pPr>
      <w:r>
        <w:t xml:space="preserve">/strong, such as those related to air quality impacts on respiratory patients and seasonal influenza outbreaks.</w:t>
      </w:r>
    </w:p>
    <w:p>
      <w:pPr>
        <w:pStyle w:val="BodyText"/>
      </w:pPr>
      <w:r>
        <w:t xml:space="preserve">Continuous education is mandated for all active</w:t>
      </w:r>
    </w:p>
    <w:p>
      <w:pPr>
        <w:pStyle w:val="BodyText"/>
      </w:pPr>
      <w:r>
        <w:t xml:space="preserve">Paramedic</w:t>
      </w:r>
    </w:p>
    <w:p>
      <w:pPr>
        <w:pStyle w:val="BodyText"/>
      </w:pPr>
      <w:r>
        <w:t xml:space="preserve">/em personnel. Regular simulations ensure that staff remain proficient in using advanced life support equipment, including portable ventilators and infusion pumps commonly found in Beijing EMS vehicles.</w:t>
      </w:r>
    </w:p>
    <w:bookmarkEnd w:id="28"/>
    <w:bookmarkStart w:id="29" w:name="discussion"/>
    <w:p>
      <w:pPr>
        <w:pStyle w:val="Heading2"/>
      </w:pPr>
      <w:r>
        <w:t xml:space="preserve">8. Discussion</w:t>
      </w:r>
    </w:p>
    <w:p>
      <w:pPr>
        <w:pStyle w:val="FirstParagraph"/>
      </w:pPr>
      <w:r>
        <w:t xml:space="preserve">The analysis reveals a robust correlation between technological integration and improved patient outcomes in</w:t>
      </w:r>
    </w:p>
    <w:p>
      <w:pPr>
        <w:pStyle w:val="BodyText"/>
      </w:pPr>
      <w:r>
        <w:t xml:space="preserve">China Beijing</w:t>
      </w:r>
    </w:p>
    <w:p>
      <w:pPr>
        <w:pStyle w:val="BodyText"/>
      </w:pPr>
      <w:r>
        <w:t xml:space="preserve">/strong. The presence of a well-trained</w:t>
      </w:r>
    </w:p>
    <w:p>
      <w:pPr>
        <w:pStyle w:val="BodyText"/>
      </w:pPr>
      <w:r>
        <w:t xml:space="preserve">Paramedic</w:t>
      </w:r>
    </w:p>
    <w:p>
      <w:pPr>
        <w:pStyle w:val="BodyText"/>
      </w:pPr>
      <w:r>
        <w:t xml:space="preserve">/em, supported by real-time data connectivity, creates a seamless continuum of care from the point of injury to the emergency room.</w:t>
      </w:r>
    </w:p>
    <w:p>
      <w:pPr>
        <w:pStyle w:val="BodyText"/>
      </w:pPr>
      <w:r>
        <w:t xml:space="preserve">However, disparities exist between central urban districts and outer suburban counties. While central</w:t>
      </w:r>
    </w:p>
    <w:p>
      <w:pPr>
        <w:pStyle w:val="BodyText"/>
      </w:pPr>
      <w:r>
        <w:t xml:space="preserve">China Beijing</w:t>
      </w:r>
    </w:p>
    <w:p>
      <w:pPr>
        <w:pStyle w:val="BodyText"/>
      </w:pPr>
      <w:r>
        <w:t xml:space="preserve">/strong boasts state-of-the-art resources for</w:t>
      </w:r>
    </w:p>
    <w:p>
      <w:pPr>
        <w:pStyle w:val="BodyText"/>
      </w:pPr>
      <w:r>
        <w:t xml:space="preserve">Paramedic</w:t>
      </w:r>
    </w:p>
    <w:p>
      <w:pPr>
        <w:pStyle w:val="BodyText"/>
      </w:pPr>
      <w:r>
        <w:t xml:space="preserve">/em teams, peripheral areas sometimes suffer from resource constraints. This report recommends further investment in equipment distribution to ensure equitable access to high-quality pre-hospital care across the entire municipality.</w:t>
      </w:r>
    </w:p>
    <w:bookmarkEnd w:id="29"/>
    <w:bookmarkStart w:id="30" w:name="conclusion"/>
    <w:p>
      <w:pPr>
        <w:pStyle w:val="Heading2"/>
      </w:pPr>
      <w:r>
        <w:t xml:space="preserve">9. Conclusion</w:t>
      </w:r>
    </w:p>
    <w:p>
      <w:pPr>
        <w:pStyle w:val="FirstParagraph"/>
      </w:pPr>
      <w:r>
        <w:t xml:space="preserve">In conclusion, the</w:t>
      </w:r>
    </w:p>
    <w:p>
      <w:pPr>
        <w:pStyle w:val="BodyText"/>
      </w:pPr>
      <w:r>
        <w:t xml:space="preserve">Paramedic</w:t>
      </w:r>
    </w:p>
    <w:p>
      <w:pPr>
        <w:pStyle w:val="BodyText"/>
      </w:pPr>
      <w:r>
        <w:t xml:space="preserve">/em system operating within</w:t>
      </w:r>
    </w:p>
    <w:p>
      <w:pPr>
        <w:pStyle w:val="BodyText"/>
      </w:pPr>
      <w:r>
        <w:t xml:space="preserve">China Beijing</w:t>
      </w:r>
    </w:p>
    <w:p>
      <w:pPr>
        <w:pStyle w:val="BodyText"/>
      </w:pPr>
      <w:r>
        <w:t xml:space="preserve">/strong demonstrates significant effectiveness in managing acute medical emergencies. The combination of advanced technology, rigorous training standards, and adaptive operational strategies has created a resilient emergency response framework. Future developments should focus on expanding AI-driven dispatch capabilities to even remote areas and enhancing cross-border collaboration for medical research related to urban health challenges.</w:t>
      </w:r>
    </w:p>
    <w:bookmarkEnd w:id="30"/>
    <w:bookmarkStart w:id="31" w:name="references"/>
    <w:p>
      <w:pPr>
        <w:pStyle w:val="Heading2"/>
      </w:pPr>
      <w:r>
        <w:t xml:space="preserve">10. References</w:t>
      </w:r>
    </w:p>
    <w:p>
      <w:pPr>
        <w:numPr>
          <w:ilvl w:val="0"/>
          <w:numId w:val="1001"/>
        </w:numPr>
        <w:pStyle w:val="Compact"/>
      </w:pPr>
      <w:r>
        <w:t xml:space="preserve">National Health Commission of the People's Republic of China. (2023). Guidelines for Pre-Hospital Emergency Care.</w:t>
      </w:r>
    </w:p>
    <w:p>
      <w:pPr>
        <w:numPr>
          <w:ilvl w:val="0"/>
          <w:numId w:val="1001"/>
        </w:numPr>
        <w:pStyle w:val="Compact"/>
      </w:pPr>
      <w:r>
        <w:t xml:space="preserve">Beijing Municipal Health Commission. (2023). Annual Report on EMS Performance in Beijing.</w:t>
      </w:r>
    </w:p>
    <w:p>
      <w:pPr>
        <w:numPr>
          <w:ilvl w:val="0"/>
          <w:numId w:val="1001"/>
        </w:numPr>
        <w:pStyle w:val="Compact"/>
      </w:pPr>
      <w:r>
        <w:t xml:space="preserve">International Federation of Red Cross and Red Crescent Societies. (2022). Urban Emergency Response Protocols.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Emergency Medical Response Systems in China Beijing</dc:title>
  <dc:creator/>
  <dc:language>en</dc:language>
  <cp:keywords/>
  <dcterms:created xsi:type="dcterms:W3CDTF">2026-07-29T01:01:36Z</dcterms:created>
  <dcterms:modified xsi:type="dcterms:W3CDTF">2026-07-29T01:01:36Z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