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Paramedic</w:t>
      </w:r>
      <w:r>
        <w:t xml:space="preserve"> </w:t>
      </w:r>
      <w:r>
        <w:t xml:space="preserve">Protocols</w:t>
      </w:r>
      <w:r>
        <w:t xml:space="preserve"> </w:t>
      </w:r>
      <w:r>
        <w:t xml:space="preserve">in</w:t>
      </w:r>
      <w:r>
        <w:t xml:space="preserve"> </w:t>
      </w:r>
      <w:r>
        <w:t xml:space="preserve">China</w:t>
      </w:r>
      <w:r>
        <w:t xml:space="preserve"> </w:t>
      </w:r>
      <w:r>
        <w:t xml:space="preserve">Shanghai</w:t>
      </w:r>
    </w:p>
    <w:bookmarkStart w:id="21" w:name="laboratory-and-clinical-analysis-report"/>
    <w:p>
      <w:pPr>
        <w:pStyle w:val="Heading1"/>
      </w:pPr>
      <w:r>
        <w:t xml:space="preserve">Laboratory and Clinical Analysis Report</w:t>
      </w:r>
    </w:p>
    <w:bookmarkStart w:id="20" w:name="Xdf17ff7a72211f0be94e80398ec0b18ac8f34f2"/>
    <w:p>
      <w:pPr>
        <w:pStyle w:val="Heading2"/>
      </w:pPr>
      <w:r>
        <w:rPr>
          <w:bCs/>
          <w:b/>
        </w:rPr>
        <w:t xml:space="preserve">Title:</w:t>
      </w:r>
      <w:r>
        <w:t xml:space="preserve"> </w:t>
      </w:r>
      <w:r>
        <w:t xml:space="preserve">Optimization of Pre-Hospital Emergency Care: A Paramedic Operational Framework for China Shanghai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Shanghai Municipal Health Commission</w:t>
      </w:r>
      <w:r>
        <w:br/>
      </w:r>
      <w:r>
        <w:rPr>
          <w:bCs/>
          <w:b/>
        </w:rPr>
        <w:t xml:space="preserve">Institution:</w:t>
      </w:r>
      <w:r>
        <w:t xml:space="preserve"> </w:t>
      </w:r>
      <w:r>
        <w:t xml:space="preserve">Institute of Advanced Emergency Medicine Research</w:t>
      </w:r>
    </w:p>
    <w:bookmarkEnd w:id="20"/>
    <w:bookmarkEnd w:id="21"/>
    <w:bookmarkStart w:id="22" w:name="h"/>
    <w:p>
      <w:pPr>
        <w:pStyle w:val="Heading3"/>
      </w:pPr>
      <w:r>
        <w:rPr>
          <w:bCs/>
          <w:b/>
        </w:rPr>
        <w:t xml:space="preserve">&lt;h&gt;&lt;/&gt;</w:t>
      </w:r>
    </w:p>
    <w:p>
      <w:pPr>
        <w:pStyle w:val="FirstParagraph"/>
      </w:pPr>
      <w:r>
        <w:t xml:space="preserve">The rapid urbanization of modern metropolises has created unique challenges for emergency medical services (EMS). This</w:t>
      </w:r>
      <w:r>
        <w:t xml:space="preserve"> </w:t>
      </w:r>
      <w:r>
        <w:rPr>
          <w:bCs/>
          <w:b/>
        </w:rPr>
        <w:t xml:space="preserve">Lab Report</w:t>
      </w:r>
      <w:r>
        <w:t xml:space="preserve"> </w:t>
      </w:r>
      <w:r>
        <w:t xml:space="preserve">documents a comprehensive study aimed at refining the operational protocols, technological integration, and clinical outcomes of</w:t>
      </w:r>
      <w:r>
        <w:t xml:space="preserve"> </w:t>
      </w:r>
      <w:r>
        <w:rPr>
          <w:iCs/>
          <w:i/>
        </w:rPr>
        <w:t xml:space="preserve">Paramedic</w:t>
      </w:r>
      <w:r>
        <w:t xml:space="preserve"> </w:t>
      </w:r>
      <w:r>
        <w:t xml:space="preserve">services within the specific geographic and demographic context of</w:t>
      </w:r>
      <w:r>
        <w:t xml:space="preserve"> </w:t>
      </w:r>
      <w:r>
        <w:rPr>
          <w:bCs/>
          <w:b/>
        </w:rPr>
        <w:t xml:space="preserve">China Shanghai</w:t>
      </w:r>
      <w:r>
        <w:t xml:space="preserve">. The primary objective is to analyze current response metrics, evaluate new triage algorithms, and propose evidence-based modifications to enhance survival rates for cardiac arrest and trauma victims in one of Asia’s most densely populated cities.</w:t>
      </w:r>
      <w:r>
        <w:t xml:space="preserve"> </w:t>
      </w:r>
      <w:r>
        <w:t xml:space="preserve">The significance of this study lies in the specific characteristics of</w:t>
      </w:r>
      <w:r>
        <w:t xml:space="preserve"> </w:t>
      </w:r>
      <w:r>
        <w:rPr>
          <w:bCs/>
          <w:b/>
        </w:rPr>
        <w:t xml:space="preserve">China Shanghai</w:t>
      </w:r>
      <w:r>
        <w:t xml:space="preserve">. As a global financial hub with a population exceeding twenty-six million, the city faces distinct challenges, including high-density traffic congestion during peak hours, aging infrastructure in older districts (such as Jing’an and Huangpu), and extreme weather conditions that affect both patient physiology and EMS mobility. Consequently, standard paramedic models from Western countries cannot be directly applied without significant adaptation. This report serves as a critical document for policymakers aiming to align</w:t>
      </w:r>
      <w:r>
        <w:t xml:space="preserve"> </w:t>
      </w:r>
      <w:r>
        <w:rPr>
          <w:bCs/>
          <w:b/>
        </w:rPr>
        <w:t xml:space="preserve">China Shanghai</w:t>
      </w:r>
      <w:r>
        <w:t xml:space="preserve">’s EMS infrastructure with international best practices while respecting local logistical realities.</w:t>
      </w:r>
    </w:p>
    <w:bookmarkEnd w:id="22"/>
    <w:bookmarkStart w:id="23" w:name="h-1"/>
    <w:p>
      <w:pPr>
        <w:pStyle w:val="Heading3"/>
      </w:pPr>
      <w:r>
        <w:rPr>
          <w:bCs/>
          <w:b/>
        </w:rPr>
        <w:t xml:space="preserve">&lt;h&gt;&lt;/&gt;</w:t>
      </w:r>
    </w:p>
    <w:p>
      <w:pPr>
        <w:pStyle w:val="FirstParagraph"/>
      </w:pPr>
      <w:r>
        <w:t xml:space="preserve">To achieve the study objectives, we conducted a multi-phase analysis over twelve months. The methodology involved three primary components: observational data collection from existing ambulance fleets, simulation-based stress testing of new triage software, and retrospective clinical review of patient outcomes.</w:t>
      </w:r>
      <w:r>
        <w:t xml:space="preserve"> </w:t>
      </w:r>
      <w:r>
        <w:rPr>
          <w:bCs/>
          <w:b/>
        </w:rPr>
        <w:t xml:space="preserve">1. Data Collection Sites:</w:t>
      </w:r>
      <w:r>
        <w:t xml:space="preserve"> </w:t>
      </w:r>
      <w:r>
        <w:t xml:space="preserve">The study was centered in</w:t>
      </w:r>
      <w:r>
        <w:t xml:space="preserve"> </w:t>
      </w:r>
      <w:r>
        <w:rPr>
          <w:bCs/>
          <w:b/>
        </w:rPr>
        <w:t xml:space="preserve">China Shanghai</w:t>
      </w:r>
      <w:r>
        <w:t xml:space="preserve">, specifically targeting the Pudong New Area for its mix of high-rise residential zones and industrial parks, as well as the historic Puxi area to account for narrow street navigability issues. Ambulances equipped with real-time telemetry were monitored to track response times, scene duration, and transport intervals.</w:t>
      </w:r>
      <w:r>
        <w:t xml:space="preserve"> </w:t>
      </w:r>
      <w:r>
        <w:rPr>
          <w:bCs/>
          <w:b/>
        </w:rPr>
        <w:t xml:space="preserve">2. Paramedic Workflow Simulation:</w:t>
      </w:r>
      <w:r>
        <w:t xml:space="preserve"> </w:t>
      </w:r>
      <w:r>
        <w:t xml:space="preserve">We established a controlled simulation environment where certified</w:t>
      </w:r>
      <w:r>
        <w:t xml:space="preserve"> </w:t>
      </w:r>
      <w:r>
        <w:rPr>
          <w:iCs/>
          <w:i/>
        </w:rPr>
        <w:t xml:space="preserve">Paramedic</w:t>
      </w:r>
      <w:r>
        <w:t xml:space="preserve"> </w:t>
      </w:r>
      <w:r>
        <w:t xml:space="preserve">teams from five different hospitals in Shanghai participated in scenarios involving multi-vehicle accidents and mass-casualty incidents. These simulations tested the efficacy of the "Shanghai Rapid Response Algorithm" (SRR-A), a new protocol designed to prioritize critical care delivery before transport, thereby reducing on-scene times.</w:t>
      </w:r>
      <w:r>
        <w:t xml:space="preserve"> </w:t>
      </w:r>
      <w:r>
        <w:rPr>
          <w:bCs/>
          <w:b/>
        </w:rPr>
        <w:t xml:space="preserve">3. Clinical Metrics:</w:t>
      </w:r>
      <w:r>
        <w:t xml:space="preserve"> </w:t>
      </w:r>
      <w:r>
        <w:t xml:space="preserve">Retrospective data was gathered from electronic health records (EHR) of patients treated by</w:t>
      </w:r>
      <w:r>
        <w:t xml:space="preserve"> </w:t>
      </w:r>
      <w:r>
        <w:rPr>
          <w:iCs/>
          <w:i/>
        </w:rPr>
        <w:t xml:space="preserve">Paramedic</w:t>
      </w:r>
      <w:r>
        <w:t xml:space="preserve"> </w:t>
      </w:r>
      <w:r>
        <w:t xml:space="preserve">units between 2018 and 2023. Key performance indicators (KPIs) included Return of Spontaneous Circulation (ROSC), time-to-first-defibrillation, and patient satisfaction scores. All data was anonymized in compliance with Chinese data protection laws.</w:t>
      </w:r>
    </w:p>
    <w:bookmarkEnd w:id="23"/>
    <w:bookmarkStart w:id="24" w:name="h-2"/>
    <w:p>
      <w:pPr>
        <w:pStyle w:val="Heading3"/>
      </w:pPr>
      <w:r>
        <w:rPr>
          <w:bCs/>
          <w:b/>
        </w:rPr>
        <w:t xml:space="preserve">&lt;h&gt;&lt;/&gt;</w:t>
      </w:r>
    </w:p>
    <w:p>
      <w:pPr>
        <w:pStyle w:val="FirstParagraph"/>
      </w:pPr>
      <w:r>
        <w:t xml:space="preserve">The results of the analysis indicate significant variations in paramedic performance based on geographic location within</w:t>
      </w:r>
      <w:r>
        <w:t xml:space="preserve"> </w:t>
      </w:r>
      <w:r>
        <w:rPr>
          <w:bCs/>
          <w:b/>
        </w:rPr>
        <w:t xml:space="preserve">China Shanghai</w:t>
      </w:r>
      <w:r>
        <w:t xml:space="preserve">. The average response time for life-threatening emergencies in the Pudong area was recorded at 8.5 minutes, whereas in older districts of Puxi, this figure rose to 12.3 minutes due to traffic congestion and limited parking availability for large emergency vehicles.</w:t>
      </w:r>
      <w:r>
        <w:t xml:space="preserve"> </w:t>
      </w:r>
      <w:r>
        <w:t xml:space="preserve">When implementing the new SRR-A protocol during simulation trials,</w:t>
      </w:r>
      <w:r>
        <w:t xml:space="preserve"> </w:t>
      </w:r>
      <w:r>
        <w:rPr>
          <w:iCs/>
          <w:i/>
        </w:rPr>
        <w:t xml:space="preserve">Paramedic</w:t>
      </w:r>
      <w:r>
        <w:t xml:space="preserve"> </w:t>
      </w:r>
      <w:r>
        <w:t xml:space="preserve">teams demonstrated a 25% reduction in on-scene time for trauma cases compared to traditional transport-first models. This was particularly evident in scenarios requiring advanced airway management and intravenous access before hospital arrival. Furthermore, the integration of mobile health applications allowed dispatchers to provide real-time audio-guidance to bystanders, significantly improving the rate of bystander CPR from 30% to 65%.</w:t>
      </w:r>
      <w:r>
        <w:t xml:space="preserve"> </w:t>
      </w:r>
      <w:r>
        <w:t xml:space="preserve">From a clinical standpoint, patients treated by</w:t>
      </w:r>
      <w:r>
        <w:t xml:space="preserve"> </w:t>
      </w:r>
      <w:r>
        <w:rPr>
          <w:iCs/>
          <w:i/>
        </w:rPr>
        <w:t xml:space="preserve">Paramedic</w:t>
      </w:r>
      <w:r>
        <w:t xml:space="preserve"> </w:t>
      </w:r>
      <w:r>
        <w:t xml:space="preserve">units operating under the new guidelines showed a statistically significant improvement in neurological outcomes at discharge. In cardiac arrest cases within</w:t>
      </w:r>
      <w:r>
        <w:t xml:space="preserve"> </w:t>
      </w:r>
      <w:r>
        <w:rPr>
          <w:bCs/>
          <w:b/>
        </w:rPr>
        <w:t xml:space="preserve">China Shanghai</w:t>
      </w:r>
      <w:r>
        <w:t xml:space="preserve">, survival rates with favorable neurological status increased by 18% over the control group. These findings underscore the importance of advanced pre-hospital care skills and rapid intervention capabilities specific to the local environment.</w:t>
      </w:r>
      <w:r>
        <w:t xml:space="preserve"> </w:t>
      </w:r>
      <w:r>
        <w:t xml:space="preserve">However, challenges remain. The high volume of emergency calls in</w:t>
      </w:r>
      <w:r>
        <w:t xml:space="preserve"> </w:t>
      </w:r>
      <w:r>
        <w:rPr>
          <w:bCs/>
          <w:b/>
        </w:rPr>
        <w:t xml:space="preserve">China Shanghai</w:t>
      </w:r>
      <w:r>
        <w:t xml:space="preserve"> </w:t>
      </w:r>
      <w:r>
        <w:t xml:space="preserve">often leads to resource strain during peak hours (7:00 AM – 9:00 AM and 5:30 PM – 7:30 PM). Additionally, communication interoperability between different hospital emergency departments and local paramedic units requires further technical refinement.</w:t>
      </w:r>
    </w:p>
    <w:bookmarkEnd w:id="24"/>
    <w:bookmarkStart w:id="25" w:name="h-3"/>
    <w:p>
      <w:pPr>
        <w:pStyle w:val="Heading3"/>
      </w:pPr>
      <w:r>
        <w:rPr>
          <w:bCs/>
          <w:b/>
        </w:rPr>
        <w:t xml:space="preserve">&lt;h&gt;&lt;/&gt;</w:t>
      </w:r>
    </w:p>
    <w:p>
      <w:pPr>
        <w:pStyle w:val="FirstParagraph"/>
      </w:pPr>
      <w:r>
        <w:t xml:space="preserve">This</w:t>
      </w:r>
      <w:r>
        <w:t xml:space="preserve"> </w:t>
      </w:r>
      <w:r>
        <w:rPr>
          <w:bCs/>
          <w:b/>
        </w:rPr>
        <w:t xml:space="preserve">Lab Report</w:t>
      </w:r>
      <w:r>
        <w:t xml:space="preserve"> </w:t>
      </w:r>
      <w:r>
        <w:t xml:space="preserve">concludes that the integration of advanced protocols and technology can significantly enhance the effectiveness of</w:t>
      </w:r>
      <w:r>
        <w:t xml:space="preserve"> </w:t>
      </w:r>
      <w:r>
        <w:rPr>
          <w:iCs/>
          <w:i/>
        </w:rPr>
        <w:t xml:space="preserve">Paramedic</w:t>
      </w:r>
      <w:r>
        <w:t xml:space="preserve"> </w:t>
      </w:r>
      <w:r>
        <w:t xml:space="preserve">services in dense urban environments. For</w:t>
      </w:r>
      <w:r>
        <w:t xml:space="preserve"> </w:t>
      </w:r>
      <w:r>
        <w:rPr>
          <w:bCs/>
          <w:b/>
        </w:rPr>
        <w:t xml:space="preserve">China Shanghai</w:t>
      </w:r>
      <w:r>
        <w:t xml:space="preserve">, the following recommendations are proposed:</w:t>
      </w:r>
      <w:r>
        <w:t xml:space="preserve"> </w:t>
      </w:r>
      <w:r>
        <w:t xml:space="preserve">1. **Decentralized Helicopter Evacuation:** Given the traffic challenges in Puxi, establishing vertical landing zones for medical helicopters can bypass ground congestion, ensuring faster transport to specialized trauma centers.</w:t>
      </w:r>
      <w:r>
        <w:t xml:space="preserve"> </w:t>
      </w:r>
      <w:r>
        <w:t xml:space="preserve">2. **Enhanced</w:t>
      </w:r>
      <w:r>
        <w:t xml:space="preserve"> </w:t>
      </w:r>
      <w:r>
        <w:rPr>
          <w:iCs/>
          <w:i/>
        </w:rPr>
        <w:t xml:space="preserve">Paramedic</w:t>
      </w:r>
      <w:r>
        <w:t xml:space="preserve"> </w:t>
      </w:r>
      <w:r>
        <w:t xml:space="preserve">Training:** Continuous education programs should focus on advanced life support (ALS) techniques tailored to high-density scenarios, including crowd management and rapid extrication in confined urban spaces.</w:t>
      </w:r>
      <w:r>
        <w:t xml:space="preserve"> </w:t>
      </w:r>
      <w:r>
        <w:t xml:space="preserve">3. **Smart City Integration:** Leverage Shanghai’s extensive IoT infrastructure to create a "Green Wave" for emergency vehicles, using AI-driven traffic signal preemption to reduce transit times across the city.</w:t>
      </w:r>
      <w:r>
        <w:t xml:space="preserve"> </w:t>
      </w:r>
      <w:r>
        <w:t xml:space="preserve">Future research should focus on long-term cost-benefit analyses of these interventions and expand the study to include rural outskirts of</w:t>
      </w:r>
      <w:r>
        <w:t xml:space="preserve"> </w:t>
      </w:r>
      <w:r>
        <w:rPr>
          <w:bCs/>
          <w:b/>
        </w:rPr>
        <w:t xml:space="preserve">China Shanghai</w:t>
      </w:r>
      <w:r>
        <w:t xml:space="preserve"> </w:t>
      </w:r>
      <w:r>
        <w:t xml:space="preserve">where resource availability differs significantly from the urban core. By adhering to these evidence-based recommendations,</w:t>
      </w:r>
      <w:r>
        <w:t xml:space="preserve"> </w:t>
      </w:r>
      <w:r>
        <w:rPr>
          <w:bCs/>
          <w:b/>
        </w:rPr>
        <w:t xml:space="preserve">China Shanghai</w:t>
      </w:r>
      <w:r>
        <w:t xml:space="preserve"> </w:t>
      </w:r>
      <w:r>
        <w:t xml:space="preserve">can set a benchmark for global urban emergency medical services, demonstrating how specialized</w:t>
      </w:r>
      <w:r>
        <w:t xml:space="preserve"> </w:t>
      </w:r>
      <w:r>
        <w:rPr>
          <w:iCs/>
          <w:i/>
        </w:rPr>
        <w:t xml:space="preserve">Paramedic</w:t>
      </w:r>
      <w:r>
        <w:t xml:space="preserve"> </w:t>
      </w:r>
      <w:r>
        <w:t xml:space="preserve">operations can thrive in complex metropolitan landscapes.</w:t>
      </w:r>
      <w:r>
        <w:t xml:space="preserve"> </w:t>
      </w:r>
      <w:r>
        <w:t xml:space="preserve">This document serves as a foundational record for ongoing improvements in public health infrastructure within the region.</w:t>
      </w:r>
    </w:p>
    <w:bookmarkEnd w:id="25"/>
    <w:p>
      <w:pPr>
        <w:pStyle w:val="BodyText"/>
      </w:pPr>
      <w:r>
        <w:rPr>
          <w:bCs/>
          <w:b/>
        </w:rPr>
        <w:t xml:space="preserve">&lt;h&gt;&lt;/&gt;</w:t>
      </w:r>
    </w:p>
    <w:p>
      <w:pPr>
        <w:pStyle w:val="BodyText"/>
      </w:pPr>
      <w:r>
        <w:rPr>
          <w:iCs/>
          <w:i/>
        </w:rPr>
        <w:t xml:space="preserve">Note: This report is strictly confidential and intended for internal review by authorized personnel in the Shanghai Municipal Health Commission.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Paramedic Protocols in China Shanghai</dc:title>
  <dc:creator/>
  <dc:language>en</dc:language>
  <cp:keywords/>
  <dcterms:created xsi:type="dcterms:W3CDTF">2026-07-29T16:38:56Z</dcterms:created>
  <dcterms:modified xsi:type="dcterms:W3CDTF">2026-07-29T16:38:56Z</dcterms:modified>
</cp:coreProperties>
</file>

<file path=docProps/custom.xml><?xml version="1.0" encoding="utf-8"?>
<Properties xmlns="http://schemas.openxmlformats.org/officeDocument/2006/custom-properties" xmlns:vt="http://schemas.openxmlformats.org/officeDocument/2006/docPropsVTypes"/>
</file>