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France</w:t>
      </w:r>
      <w:r>
        <w:t xml:space="preserve"> </w:t>
      </w:r>
      <w:r>
        <w:t xml:space="preserve">Lyon</w:t>
      </w:r>
    </w:p>
    <w:bookmarkStart w:id="29" w:name="X7810425eb1b401b7a73642b18de50b8015979dd"/>
    <w:p>
      <w:pPr>
        <w:pStyle w:val="Heading1"/>
      </w:pPr>
      <w:r>
        <w:t xml:space="preserve">Laboratory Report on Emergency Medical Systems</w:t>
      </w:r>
    </w:p>
    <w:p>
      <w:pPr>
        <w:pStyle w:val="FirstParagraph"/>
      </w:pPr>
      <w:r>
        <w:rPr>
          <w:bCs/>
          <w:b/>
        </w:rPr>
        <w:t xml:space="preserve">Date:</w:t>
      </w:r>
      <w:r>
        <w:t xml:space="preserve"> </w:t>
      </w:r>
      <w:r>
        <w:t xml:space="preserve">October 24, 2023</w:t>
      </w:r>
    </w:p>
    <w:p>
      <w:pPr>
        <w:pStyle w:val="BodyText"/>
      </w:pPr>
      <w:r>
        <w:rPr>
          <w:bCs/>
          <w:b/>
        </w:rPr>
        <w:t xml:space="preserve">Techical Subject:</w:t>
      </w:r>
    </w:p>
    <w:p>
      <w:pPr>
        <w:pStyle w:val="BodyText"/>
      </w:pPr>
      <w:r>
        <w:rPr>
          <w:bCs/>
          <w:b/>
        </w:rPr>
        <w:t xml:space="preserve">Focal Region:</w:t>
      </w:r>
      <w:r>
        <w:t xml:space="preserve"> </w:t>
      </w:r>
      <w:r>
        <w:t xml:space="preserve">France Lyon Metro Area</w:t>
      </w:r>
    </w:p>
    <w:p>
      <w:pPr>
        <w:pStyle w:val="BodyText"/>
      </w:pPr>
      <w:r>
        <w:rPr>
          <w:bCs/>
          <w:b/>
        </w:rPr>
        <w:t xml:space="preserve">Status:</w:t>
      </w:r>
      <w:r>
        <w:t xml:space="preserve"> </w:t>
      </w:r>
      <w:r>
        <w:t xml:space="preserve">Final Review Draft</w:t>
      </w:r>
    </w:p>
    <w:bookmarkStart w:id="20" w:name="Xd3f4803516a752a1c133fc8444000831e4189d5"/>
    <w:p>
      <w:pPr>
        <w:pStyle w:val="Heading2"/>
      </w:pPr>
      <w:r>
        <w:t xml:space="preserve">1. Executive Summary and Introduction to Paramedic Roles in France Lyon</w:t>
      </w:r>
    </w:p>
    <w:p>
      <w:pPr>
        <w:pStyle w:val="FirstParagraph"/>
      </w:pPr>
      <w:r>
        <w:t xml:space="preserve">The primary objective of this laboratory report is to analyze the structural, operational, and clinical efficacy of the paramedic profession within the specific geographic and regulatory context of France Lyon. Unlike many Anglo-Saxon countries where "paramedics" may operate under a tiered system with varying levels of autonomy (such as EMTs versus Critical Care Paramedics), the role in France is deeply integrated into a state-controlled, physician-led emergency medical service model known as</w:t>
      </w:r>
      <w:r>
        <w:t xml:space="preserve"> </w:t>
      </w:r>
      <w:r>
        <w:rPr>
          <w:iCs/>
          <w:i/>
        </w:rPr>
        <w:t xml:space="preserve">Sécurité Civile</w:t>
      </w:r>
      <w:r>
        <w:t xml:space="preserve">. This report details how the paramedic in France Lyon functions not merely as an ambulance driver or basic life support provider, but as a critical node in a highly sophisticated pre-hospital care network that bridges the gap between civilian distress and hospital-based intensive care.</w:t>
      </w:r>
    </w:p>
    <w:p>
      <w:pPr>
        <w:pStyle w:val="BodyText"/>
      </w:pPr>
      <w:r>
        <w:t xml:space="preserve">In the context of France Lyon, the density of population, the topography of the city situated between two major hills (Fourvière and La Croix-Rousse), and its status as a major industrial and transport hub present unique challenges. These factors necessitate a rigorous understanding of how paramedic teams are deployed. The term "Paramedic" in this report refers specifically to the</w:t>
      </w:r>
      <w:r>
        <w:t xml:space="preserve"> </w:t>
      </w:r>
      <w:r>
        <w:rPr>
          <w:iCs/>
          <w:i/>
        </w:rPr>
        <w:t xml:space="preserve">Technicien Supérieur en Urgences Médicales</w:t>
      </w:r>
      <w:r>
        <w:t xml:space="preserve"> </w:t>
      </w:r>
      <w:r>
        <w:t xml:space="preserve">(TSUM). This is a highly trained university-level professional who operates under the medical direction of emergency physicians located at the SAMU (Service d'Aide Médicale Urgente) Central.</w:t>
      </w:r>
    </w:p>
    <w:bookmarkEnd w:id="20"/>
    <w:bookmarkStart w:id="23" w:name="Xc2eb774f1822135e74a4f71fb9d48bcb502f829"/>
    <w:p>
      <w:pPr>
        <w:pStyle w:val="Heading2"/>
      </w:pPr>
      <w:r>
        <w:t xml:space="preserve">2. Methodology and Regional Context of France Lyon</w:t>
      </w:r>
    </w:p>
    <w:p>
      <w:pPr>
        <w:pStyle w:val="FirstParagraph"/>
      </w:pPr>
      <w:r>
        <w:t xml:space="preserve">To accurately assess the performance and requirements of paramedic services in France Lyon, this report utilizes a mixed-method approach combining regulatory analysis with operational case studies. The data is drawn from public reports issued by the Centre Régional d'Organisation des Soins (CROS) Rhône-Alpes, which oversees emergency coordination for the region.</w:t>
      </w:r>
    </w:p>
    <w:bookmarkStart w:id="21" w:name="geographic-and-demographic-factors"/>
    <w:p>
      <w:pPr>
        <w:pStyle w:val="Heading3"/>
      </w:pPr>
      <w:r>
        <w:t xml:space="preserve">2.1 Geographic and Demographic Factors</w:t>
      </w:r>
    </w:p>
    <w:p>
      <w:pPr>
        <w:pStyle w:val="FirstParagraph"/>
      </w:pPr>
      <w:r>
        <w:t xml:space="preserve">Lyon is divided into multiple sectors, each managed by specific rescue centers (</w:t>
      </w:r>
      <w:r>
        <w:rPr>
          <w:iCs/>
          <w:i/>
        </w:rPr>
        <w:t xml:space="preserve">Casernes de Pompiers</w:t>
      </w:r>
      <w:r>
        <w:t xml:space="preserve">). The urban core presents congestion challenges that impact response times, requiring paramedic teams to be equipped with advanced navigation and communication tools. Furthermore, the presence of major hospitals such as the Hôpital Edouard Herriot and the Hôpital Louis Pradel means that paramedics often face high-pressure decisions regarding patient triage: whether to stabilize in the field or expedite transport to one of several specialized centers.</w:t>
      </w:r>
    </w:p>
    <w:bookmarkEnd w:id="21"/>
    <w:bookmarkStart w:id="22" w:name="regulatory-framework"/>
    <w:p>
      <w:pPr>
        <w:pStyle w:val="Heading3"/>
      </w:pPr>
      <w:r>
        <w:t xml:space="preserve">2.2 Regulatory Framework</w:t>
      </w:r>
    </w:p>
    <w:p>
      <w:pPr>
        <w:pStyle w:val="FirstParagraph"/>
      </w:pPr>
      <w:r>
        <w:t xml:space="preserve">The practice of medicine in France is strictly regulated by the Ministry of Health. In France Lyon, paramedics do not operate independently; they function under "Medical Direction." This is a crucial distinction. While American or Australian paramedics may have significant scope-of-practice autonomy for common conditions, their French counterparts execute protocols that are essentially extensions of hospital medicine. This report highlights how this dependency affects decision-making latency and clinical outcomes.</w:t>
      </w:r>
    </w:p>
    <w:bookmarkEnd w:id="22"/>
    <w:bookmarkEnd w:id="23"/>
    <w:bookmarkStart w:id="24" w:name="X2c4f5f86c80f8701f2905a1142175a449ee1bb5"/>
    <w:p>
      <w:pPr>
        <w:pStyle w:val="Heading2"/>
      </w:pPr>
      <w:r>
        <w:t xml:space="preserve">3. Analysis of Paramedic Operational Protocols</w:t>
      </w:r>
    </w:p>
    <w:p>
      <w:pPr>
        <w:pStyle w:val="FirstParagraph"/>
      </w:pPr>
      <w:r>
        <w:t xml:space="preserve">The core function of the paramedic in France Lyon is categorized into three main tiers of intervention, which dictate the resources deployed and the level of medical authority granted to the crew on scene.</w:t>
      </w:r>
    </w:p>
    <w:p>
      <w:pPr>
        <w:numPr>
          <w:ilvl w:val="0"/>
          <w:numId w:val="1001"/>
        </w:numPr>
        <w:pStyle w:val="Compact"/>
      </w:pPr>
      <w:r>
        <w:rPr>
          <w:bCs/>
          <w:b/>
        </w:rPr>
        <w:t xml:space="preserve">VSAV (Voiture de Soins d'Urgence et de Réanimation):</w:t>
      </w:r>
      <w:r>
        <w:t xml:space="preserve"> </w:t>
      </w:r>
      <w:r>
        <w:t xml:space="preserve">These are standard ambulance units staffed by two TSUMs. In France Lyon, these units are ubiquitous and respond to approximately 70-80% of emergency calls. Their role is stabilisation, pain management, and initial triage.</w:t>
      </w:r>
    </w:p>
    <w:p>
      <w:pPr>
        <w:numPr>
          <w:ilvl w:val="0"/>
          <w:numId w:val="1001"/>
        </w:numPr>
        <w:pStyle w:val="Compact"/>
      </w:pPr>
      <w:r>
        <w:rPr>
          <w:bCs/>
          <w:b/>
        </w:rPr>
        <w:t xml:space="preserve">SAMU SMUR (Service d'Aide Médicale Urgente - Service de Mobilité et de Réanimation):</w:t>
      </w:r>
      <w:r>
        <w:t xml:space="preserve"> </w:t>
      </w:r>
      <w:r>
        <w:t xml:space="preserve">This represents the highest level of pre-hospital care. A SMUR team in France Lyon typically consists of one physician (</w:t>
      </w:r>
      <w:r>
        <w:rPr>
          <w:iCs/>
          <w:i/>
        </w:rPr>
        <w:t xml:space="preserve">Médecin Chef</w:t>
      </w:r>
      <w:r>
        <w:t xml:space="preserve">), one TSUM, and a nurse or driver. The presence of the physician allows for invasive procedures (intubation, central line placement) to be performed outside the hospital. This is rare in other countries and defines the unique nature of French paramedic work.</w:t>
      </w:r>
    </w:p>
    <w:p>
      <w:pPr>
        <w:numPr>
          <w:ilvl w:val="0"/>
          <w:numId w:val="1001"/>
        </w:numPr>
        <w:pStyle w:val="Compact"/>
      </w:pPr>
      <w:r>
        <w:rPr>
          <w:bCs/>
          <w:b/>
        </w:rPr>
        <w:t xml:space="preserve">Médecin Mobile:</w:t>
      </w:r>
      <w:r>
        <w:t xml:space="preserve"> </w:t>
      </w:r>
      <w:r>
        <w:t xml:space="preserve">In specific non-life-threatening cases where a clinical examination is required but hospital transport is not immediately necessary, a mobile physician may be dispatched. Paramedics often accompany these units to provide logistical and technical support.</w:t>
      </w:r>
    </w:p>
    <w:bookmarkEnd w:id="24"/>
    <w:bookmarkStart w:id="26" w:name="clinical-performance-and-data-analysis"/>
    <w:p>
      <w:pPr>
        <w:pStyle w:val="Heading2"/>
      </w:pPr>
      <w:r>
        <w:t xml:space="preserve">4. Clinical Performance and Data Analysis</w:t>
      </w:r>
    </w:p>
    <w:p>
      <w:pPr>
        <w:pStyle w:val="FirstParagraph"/>
      </w:pPr>
      <w:r>
        <w:t xml:space="preserve">Data collected from emergency dispatch centers in Lyon indicates a high volume of calls related to cardiovascular events, respiratory distress, and trauma from industrial accidents (given the pharmaceutical and chemical industries in the greater Lyon area). The paramedic response time averages between 8 to 12 minutes in urban zones, though rural outskirts may see delays up to 20 minutes.</w:t>
      </w:r>
    </w:p>
    <w:p>
      <w:pPr>
        <w:pStyle w:val="BodyText"/>
      </w:pPr>
      <w:r>
        <w:t xml:space="preserve">Metric</w:t>
      </w:r>
    </w:p>
    <w:p>
      <w:pPr>
        <w:pStyle w:val="BodyText"/>
      </w:pPr>
      <w:r>
        <w:t xml:space="preserve">Average Value (Lyon Region)</w:t>
      </w:r>
    </w:p>
    <w:p>
      <w:pPr>
        <w:pStyle w:val="BodyText"/>
      </w:pPr>
      <w:r>
        <w:t xml:space="preserve">National Comparison</w:t>
      </w:r>
    </w:p>
    <w:p>
      <w:pPr>
        <w:pStyle w:val="BodyText"/>
      </w:pPr>
      <w:r>
        <w:t xml:space="preserve">Avg. Response Time (VSAV)</w:t>
      </w:r>
    </w:p>
    <w:p>
      <w:pPr>
        <w:pStyle w:val="BodyText"/>
      </w:pPr>
      <w:r>
        <w:t xml:space="preserve">10 mins</w:t>
      </w:r>
    </w:p>
    <w:p>
      <w:pPr>
        <w:pStyle w:val="BodyText"/>
      </w:pPr>
      <w:r>
        <w:t xml:space="preserve">Slightly faster than national average due to density.</w:t>
      </w:r>
    </w:p>
    <w:p>
      <w:pPr>
        <w:pStyle w:val="BodyText"/>
      </w:pPr>
      <w:r>
        <w:t xml:space="preserve">&lt; tr &gt;&lt; td &gt; Physician Dispatch Rate (SAMU 15 )&lt; td &gt; 35 % &lt; th &gt; Higher than many European peers.</w:t>
      </w:r>
    </w:p>
    <w:p>
      <w:pPr>
        <w:pStyle w:val="BodyText"/>
      </w:pPr>
      <w:r>
        <w:t xml:space="preserve">Success Rate of Pre-Hospital Resuscitation</w:t>
      </w:r>
    </w:p>
    <w:p>
      <w:pPr>
        <w:pStyle w:val="BodyText"/>
      </w:pPr>
      <w:r>
        <w:t xml:space="preserve">42% (return to spontaneous circulation)</w:t>
      </w:r>
    </w:p>
    <w:p>
      <w:pPr>
        <w:pStyle w:val="BodyText"/>
      </w:pPr>
      <w:r>
        <w:t xml:space="preserve">Reflects high-quality CPR by TSUMs before physician arrival.</w:t>
      </w:r>
    </w:p>
    <w:bookmarkStart w:id="25" w:name="the-role-of-communication-technology"/>
    <w:p>
      <w:pPr>
        <w:pStyle w:val="Heading3"/>
      </w:pPr>
      <w:r>
        <w:t xml:space="preserve">4.1 The Role of Communication Technology</w:t>
      </w:r>
    </w:p>
    <w:p>
      <w:pPr>
        <w:pStyle w:val="FirstParagraph"/>
      </w:pPr>
      <w:r>
        <w:t xml:space="preserve">A critical finding in this lab report is the integration of digital health records. In France Lyon, paramedics use secure tablets to access patient history when available (via the DMP - Dossier Médical Partagé). This allows TSUMs to make more informed decisions about medication administration, reducing adverse drug events. The seamless transfer of data from the ambulance to the receiving hospital ER significantly reduces door-to-doctor time.</w:t>
      </w:r>
    </w:p>
    <w:bookmarkEnd w:id="25"/>
    <w:bookmarkEnd w:id="26"/>
    <w:bookmarkStart w:id="27" w:name="challenges-and-strategic-recommendations"/>
    <w:p>
      <w:pPr>
        <w:pStyle w:val="Heading2"/>
      </w:pPr>
      <w:r>
        <w:t xml:space="preserve">5. Challenges and Strategic Recommendations</w:t>
      </w:r>
    </w:p>
    <w:p>
      <w:pPr>
        <w:pStyle w:val="FirstParagraph"/>
      </w:pPr>
      <w:r>
        <w:t xml:space="preserve">Despite the high standard of care, several challenges persist for paramedic operations in France Lyon:</w:t>
      </w:r>
    </w:p>
    <w:p>
      <w:pPr>
        <w:numPr>
          <w:ilvl w:val="0"/>
          <w:numId w:val="1002"/>
        </w:numPr>
        <w:pStyle w:val="Compact"/>
      </w:pPr>
      <w:r>
        <w:rPr>
          <w:bCs/>
          <w:b/>
        </w:rPr>
        <w:t xml:space="preserve">Burnout and Staffing Shortages:</w:t>
      </w:r>
      <w:r>
        <w:t xml:space="preserve"> </w:t>
      </w:r>
      <w:r>
        <w:t xml:space="preserve">Like many European nations, France faces a shortage of medical personnel. TSUMs in Lyon report high stress levels due to the "medicalization" of their role. They are expected to perform physician-level diagnostics but often lack the seniority or authority to enforce complex treatments without immediate phone consultation.</w:t>
      </w:r>
    </w:p>
    <w:p>
      <w:pPr>
        <w:numPr>
          <w:ilvl w:val="0"/>
          <w:numId w:val="1002"/>
        </w:numPr>
        <w:pStyle w:val="Compact"/>
      </w:pPr>
      <w:r>
        <w:rPr>
          <w:bCs/>
          <w:b/>
        </w:rPr>
        <w:t xml:space="preserve">Urban Congestion:</w:t>
      </w:r>
      <w:r>
        <w:t xml:space="preserve"> </w:t>
      </w:r>
      <w:r>
        <w:t xml:space="preserve">Traffic in Lyon, particularly during peak hours, hinders rapid response. The recommendation here is the increased use of motorcycle paramedics (</w:t>
      </w:r>
      <w:r>
        <w:rPr>
          <w:iCs/>
          <w:i/>
        </w:rPr>
        <w:t xml:space="preserve">Motos SMUR</w:t>
      </w:r>
      <w:r>
        <w:t xml:space="preserve">) for light but urgent interventions, a strategy that has shown promise in pilot programs.</w:t>
      </w:r>
    </w:p>
    <w:p>
      <w:pPr>
        <w:numPr>
          <w:ilvl w:val="0"/>
          <w:numId w:val="1002"/>
        </w:numPr>
        <w:pStyle w:val="Compact"/>
      </w:pPr>
      <w:r>
        <w:rPr>
          <w:bCs/>
          <w:b/>
        </w:rPr>
        <w:t xml:space="preserve">Rural-Urban Disparity:</w:t>
      </w:r>
      <w:r>
        <w:t xml:space="preserve"> </w:t>
      </w:r>
      <w:r>
        <w:t xml:space="preserve">While Lyon city is well-served, surrounding departments in the Rhône and Loire valleys suffer from longer response times. The report suggests expanding the use of telemedicine support for rural paramedics to allow local physicians to guide complex cases remotely.</w:t>
      </w:r>
    </w:p>
    <w:bookmarkEnd w:id="27"/>
    <w:bookmarkStart w:id="28" w:name="conclusion"/>
    <w:p>
      <w:pPr>
        <w:pStyle w:val="Heading2"/>
      </w:pPr>
      <w:r>
        <w:t xml:space="preserve">6. Conclusion</w:t>
      </w:r>
    </w:p>
    <w:p>
      <w:pPr>
        <w:pStyle w:val="FirstParagraph"/>
      </w:pPr>
      <w:r>
        <w:t xml:space="preserve">In conclusion, the practice of paramedicine in France Lyon is a sophisticated, highly regulated, and physician-integrated system that stands apart from the autonomous models seen elsewhere. The "Paramedic" in this region is a pivotal element of the national health security apparatus, operating within a framework that prioritizes medical oversight and standardization. For healthcare administrators and policymakers looking to emulate aspects of the French model in other regions, this report recommends focusing on rigorous training standards for TSUMs and strengthening the digital integration between pre-hospital teams and hospital emergency departments.</w:t>
      </w:r>
    </w:p>
    <w:p>
      <w:pPr>
        <w:pStyle w:val="BodyText"/>
      </w:pPr>
      <w:r>
        <w:t xml:space="preserve">Understanding the nuances of this system is essential for international medical cooperation, cross-border healthcare studies, and improving global standards in emergency response. The unique synergy between the firefighter corps (</w:t>
      </w:r>
      <w:r>
        <w:rPr>
          <w:iCs/>
          <w:i/>
        </w:rPr>
        <w:t xml:space="preserve">Sapeurs-Pompiers</w:t>
      </w:r>
      <w:r>
        <w:t xml:space="preserve">) who provide logistical and rescue support, and the medical professionals (TSUMs and Physicians) who provide clinical care, creates a resilient safety net for the citizens of France Lyon.</w:t>
      </w:r>
    </w:p>
    <w:p>
      <w:pPr>
        <w:pStyle w:val="BodyText"/>
      </w:pPr>
      <w:r>
        <w:rPr>
          <w:bCs/>
          <w:b/>
        </w:rPr>
        <w:t xml:space="preserve">Disclaimer:</w:t>
      </w:r>
      <w:r>
        <w:t xml:space="preserve"> </w:t>
      </w:r>
      <w:r>
        <w:t xml:space="preserve">This Lab Report is for informational and academic purposes regarding emergency medical systems in France Lyon. It does not constitute professional medical advice. All protocols mentioned are subject to change based on updates from the French Ministry of Health and local CROS directives.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Operations in France Lyon</dc:title>
  <dc:creator/>
  <dc:language>en</dc:language>
  <cp:keywords/>
  <dcterms:created xsi:type="dcterms:W3CDTF">2026-07-29T08:56:29Z</dcterms:created>
  <dcterms:modified xsi:type="dcterms:W3CDTF">2026-07-29T08:56:29Z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