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Paramedic</w:t>
      </w:r>
      <w:r>
        <w:t xml:space="preserve"> </w:t>
      </w:r>
      <w:r>
        <w:t xml:space="preserve">Operational</w:t>
      </w:r>
      <w:r>
        <w:t xml:space="preserve"> </w:t>
      </w:r>
      <w:r>
        <w:t xml:space="preserve">Frameworks</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Berlin Fire Department (Berliner Feuerwehr) – Rescue Service Division</w:t>
      </w:r>
      <w:r>
        <w:br/>
      </w:r>
      <w:r>
        <w:t xml:space="preserve">: Clinical Operations Review Board</w:t>
      </w:r>
      <w:r>
        <w:br/>
      </w:r>
      <w:r>
        <w:br/>
      </w:r>
      <w:r>
        <w:t xml:space="preserve">Laboratory Report: Comprehensive Analysis of the Paramedic Role and Operational Standards within the Emergency Medical Services of Germany, Berlin</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Laboratory Report</w:t>
      </w:r>
      <w:r>
        <w:t xml:space="preserve"> </w:t>
      </w:r>
      <w:r>
        <w:t xml:space="preserve">detailing the structural, clinical, and regulatory frameworks governing the practice of</w:t>
      </w:r>
      <w:r>
        <w:t xml:space="preserve"> </w:t>
      </w:r>
      <w:r>
        <w:rPr>
          <w:iCs/>
          <w:i/>
          <w:bCs/>
          <w:b/>
        </w:rPr>
        <w:t xml:space="preserve">Paramedic</w:t>
      </w:r>
      <w:r>
        <w:t xml:space="preserve">s within the specific geographic and administrative context of</w:t>
      </w:r>
      <w:r>
        <w:t xml:space="preserve"> </w:t>
      </w:r>
      <w:r>
        <w:rPr>
          <w:iCs/>
          <w:i/>
          <w:bCs/>
          <w:b/>
        </w:rPr>
        <w:t xml:space="preserve">Germany Berlin</w:t>
      </w:r>
      <w:r>
        <w:t xml:space="preserve">. The purpose of this analysis is to evaluate how local regulations intersect with national standards to ensure optimal patient outcomes in one of Europe's most densely populated urban centers. By examining the educational prerequisites, scope of practice, and integration with physician-led emergency services in</w:t>
      </w:r>
      <w:r>
        <w:t xml:space="preserve"> </w:t>
      </w:r>
      <w:r>
        <w:rPr>
          <w:bCs/>
          <w:b/>
        </w:rPr>
        <w:t xml:space="preserve">Germany Berlin</w:t>
      </w:r>
      <w:r>
        <w:t xml:space="preserve">, this report highlights the unique hybrid model that defines pre-hospital care in this region.</w:t>
      </w:r>
    </w:p>
    <w:bookmarkEnd w:id="20"/>
    <w:bookmarkStart w:id="21" w:name="introduction-and-background"/>
    <w:p>
      <w:pPr>
        <w:pStyle w:val="Heading2"/>
      </w:pPr>
      <w:r>
        <w:t xml:space="preserve">2. Introduction and Background</w:t>
      </w:r>
    </w:p>
    <w:p>
      <w:pPr>
        <w:pStyle w:val="FirstParagraph"/>
      </w:pPr>
      <w:r>
        <w:t xml:space="preserve">Pre-hospital emergency medical services (Rettungsdienst) in Germany are distinct from many other international systems due to their heavy integration of advanced medical interventions typically reserved for hospital settings. In the context of</w:t>
      </w:r>
      <w:r>
        <w:t xml:space="preserve"> </w:t>
      </w:r>
      <w:r>
        <w:rPr>
          <w:iCs/>
          <w:i/>
          <w:bCs/>
          <w:b/>
        </w:rPr>
        <w:t xml:space="preserve">Germany Berlin</w:t>
      </w:r>
      <w:r>
        <w:t xml:space="preserve">, the system is characterized by a dual approach: basic life support and advanced life support, both operating under strict federal guidelines adapted by state-specific implementations in</w:t>
      </w:r>
      <w:r>
        <w:t xml:space="preserve"> </w:t>
      </w:r>
      <w:r>
        <w:rPr>
          <w:bCs/>
          <w:b/>
        </w:rPr>
        <w:t xml:space="preserve">Germany Berlin</w:t>
      </w:r>
      <w:r>
        <w:t xml:space="preserve">.</w:t>
      </w:r>
      <w:r>
        <w:t xml:space="preserve"> </w:t>
      </w:r>
      <w:r>
        <w:t xml:space="preserve">The role of the</w:t>
      </w:r>
      <w:r>
        <w:t xml:space="preserve"> </w:t>
      </w:r>
      <w:r>
        <w:rPr>
          <w:iCs/>
          <w:i/>
          <w:bCs/>
          <w:b/>
        </w:rPr>
        <w:t xml:space="preserve">Paramedic</w:t>
      </w:r>
      <w:r>
        <w:t xml:space="preserve">, known locally as "Rettungsassistent" (RA) or increasingly aligning with the new integrated vocational training model, is pivotal. This report analyzes how these professionals function within the high-pressure environment of</w:t>
      </w:r>
      <w:r>
        <w:t xml:space="preserve"> </w:t>
      </w:r>
      <w:r>
        <w:rPr>
          <w:bCs/>
          <w:b/>
        </w:rPr>
        <w:t xml:space="preserve">Germany Berlin</w:t>
      </w:r>
      <w:r>
        <w:t xml:space="preserve">'s metropolitan infrastructure. The distinction between a standard emergency medical technician and a fully qualified</w:t>
      </w:r>
      <w:r>
        <w:t xml:space="preserve"> </w:t>
      </w:r>
      <w:r>
        <w:rPr>
          <w:iCs/>
          <w:i/>
          <w:bCs/>
          <w:b/>
        </w:rPr>
        <w:t xml:space="preserve">Paramedic</w:t>
      </w:r>
      <w:r>
        <w:t xml:space="preserve"> </w:t>
      </w:r>
      <w:r>
        <w:t xml:space="preserve">in this jurisdiction involves extended pharmacological privileges and procedural capabilities that require rigorous academic and practical validation, documented herein as part of our operational audit.</w:t>
      </w:r>
    </w:p>
    <w:bookmarkEnd w:id="21"/>
    <w:bookmarkStart w:id="22" w:name="regulatory-framework-in-germany-berlin"/>
    <w:p>
      <w:pPr>
        <w:pStyle w:val="Heading2"/>
      </w:pPr>
      <w:r>
        <w:t xml:space="preserve">3. Regulatory Framework in Germany Berlin</w:t>
      </w:r>
    </w:p>
    <w:p>
      <w:pPr>
        <w:pStyle w:val="FirstParagraph"/>
      </w:pPr>
      <w:r>
        <w:t xml:space="preserve">The practice of emergency medicine in</w:t>
      </w:r>
      <w:r>
        <w:t xml:space="preserve"> </w:t>
      </w:r>
      <w:r>
        <w:rPr>
          <w:iCs/>
          <w:i/>
          <w:bCs/>
          <w:b/>
        </w:rPr>
        <w:t xml:space="preserve">Germany Berlin</w:t>
      </w:r>
      <w:r>
        <w:t xml:space="preserve"> </w:t>
      </w:r>
      <w:r>
        <w:t xml:space="preserve">is governed by the Rettungsdienstgesetz (Rescue Service Act) specific to the State of Berlin, alongside federal guidelines set by the Bundesärztekammer (Federal Medical Association). Unlike other regions where EMTs may have limited scope, a certified</w:t>
      </w:r>
      <w:r>
        <w:t xml:space="preserve"> </w:t>
      </w:r>
      <w:r>
        <w:rPr>
          <w:iCs/>
          <w:i/>
          <w:bCs/>
          <w:b/>
        </w:rPr>
        <w:t xml:space="preserve">Paramedic</w:t>
      </w:r>
      <w:r>
        <w:t xml:space="preserve"> </w:t>
      </w:r>
      <w:r>
        <w:t xml:space="preserve">in</w:t>
      </w:r>
      <w:r>
        <w:t xml:space="preserve"> </w:t>
      </w:r>
      <w:r>
        <w:rPr>
          <w:iCs/>
          <w:i/>
          <w:bCs/>
          <w:b/>
        </w:rPr>
        <w:t xml:space="preserve">Germany Berlin</w:t>
      </w:r>
      <w:r>
        <w:t xml:space="preserve"> </w:t>
      </w:r>
      <w:r>
        <w:t xml:space="preserve">operates under a medical direction that permits significant autonomy in acute care scenarios.</w:t>
      </w:r>
      <w:r>
        <w:t xml:space="preserve"> </w:t>
      </w:r>
      <w:r>
        <w:t xml:space="preserve">Key regulatory aspects include:</w:t>
      </w:r>
    </w:p>
    <w:p>
      <w:pPr>
        <w:numPr>
          <w:ilvl w:val="0"/>
          <w:numId w:val="1001"/>
        </w:numPr>
        <w:pStyle w:val="Compact"/>
      </w:pPr>
      <w:r>
        <w:rPr>
          <w:bCs/>
          <w:b/>
        </w:rPr>
        <w:t xml:space="preserve">Licensing:</w:t>
      </w:r>
      <w:r>
        <w:t xml:space="preserve"> </w:t>
      </w:r>
      <w:r>
        <w:t xml:space="preserve">All practitioners must hold a recognized certificate valid within the European Union, with specific registration requirements for those working exclusively in</w:t>
      </w:r>
      <w:r>
        <w:t xml:space="preserve"> </w:t>
      </w:r>
      <w:r>
        <w:rPr>
          <w:iCs/>
          <w:i/>
          <w:bCs/>
          <w:b/>
        </w:rPr>
        <w:t xml:space="preserve">Germany Berlin</w:t>
      </w:r>
      <w:r>
        <w:t xml:space="preserve">.</w:t>
      </w:r>
    </w:p>
    <w:p>
      <w:pPr>
        <w:numPr>
          <w:ilvl w:val="0"/>
          <w:numId w:val="1001"/>
        </w:numPr>
        <w:pStyle w:val="Compact"/>
      </w:pPr>
      <w:r>
        <w:t xml:space="preserve">Scope of Practice:The authority to administer a wide range of emergency medications, perform intubations, and execute electrocardiograms is standard for the</w:t>
      </w:r>
      <w:r>
        <w:t xml:space="preserve"> </w:t>
      </w:r>
      <w:r>
        <w:rPr>
          <w:iCs/>
          <w:i/>
          <w:bCs/>
          <w:b/>
        </w:rPr>
        <w:t xml:space="preserve">Paramedic</w:t>
      </w:r>
      <w:r>
        <w:t xml:space="preserve">. This scope is strictly monitored by local quality assurance committees in Berlin.</w:t>
      </w:r>
    </w:p>
    <w:p>
      <w:pPr>
        <w:numPr>
          <w:ilvl w:val="0"/>
          <w:numId w:val="1001"/>
        </w:numPr>
        <w:pStyle w:val="Compact"/>
      </w:pPr>
      <w:r>
        <w:t xml:space="preserve">Continuing Education:Mandatory annual hours are enforced to maintain licensure, ensuring that the knowledge base of every</w:t>
      </w:r>
      <w:r>
        <w:t xml:space="preserve"> </w:t>
      </w:r>
      <w:r>
        <w:rPr>
          <w:iCs/>
          <w:i/>
          <w:bCs/>
          <w:b/>
        </w:rPr>
        <w:t xml:space="preserve">Paramedic</w:t>
      </w:r>
      <w:r>
        <w:t xml:space="preserve"> </w:t>
      </w:r>
      <w:r>
        <w:t xml:space="preserve">remains current with the latest clinical protocols used in</w:t>
      </w:r>
      <w:r>
        <w:t xml:space="preserve"> </w:t>
      </w:r>
      <w:r>
        <w:rPr>
          <w:iCs/>
          <w:i/>
          <w:bCs/>
          <w:b/>
        </w:rPr>
        <w:t xml:space="preserve">Germany Berlin</w:t>
      </w:r>
      <w:r>
        <w:t xml:space="preserve">.</w:t>
      </w:r>
    </w:p>
    <w:bookmarkEnd w:id="22"/>
    <w:bookmarkStart w:id="25" w:name="Xbc3109b42fd0a28d3ab463bf3bee1b566fcf020"/>
    <w:p>
      <w:pPr>
        <w:pStyle w:val="Heading2"/>
      </w:pPr>
      <w:r>
        <w:t xml:space="preserve">. Clinical Operations and Protocol Adherence</w:t>
      </w:r>
      <w:r>
        <w:rPr>
          <w:iCs/>
          <w:i/>
        </w:rPr>
        <w:t xml:space="preserve">Paramedic</w:t>
      </w:r>
      <w:r>
        <w:t xml:space="preserve">s during transport and on-scene treatment in</w:t>
      </w:r>
      <w:r>
        <w:t xml:space="preserve"> </w:t>
      </w:r>
      <w:r>
        <w:rPr>
          <w:iCs/>
          <w:i/>
          <w:bCs/>
          <w:b/>
        </w:rPr>
        <w:t xml:space="preserve">Germany Berlin</w:t>
      </w:r>
      <w:r>
        <w:t xml:space="preserve">. The data indicates a high degree of protocol adherence, driven by the centralized dispatch systems operated by the Berliner Feuerwehr.</w:t>
      </w:r>
    </w:p>
    <w:bookmarkStart w:id="23" w:name="advanced-life-support-interventions"/>
    <w:p>
      <w:pPr>
        <w:pStyle w:val="Heading3"/>
      </w:pPr>
      <w:r>
        <w:t xml:space="preserve">3.1 Advanced Life Support Interventions</w:t>
      </w:r>
    </w:p>
    <w:p>
      <w:pPr>
        <w:pStyle w:val="FirstParagraph"/>
      </w:pPr>
      <w:r>
        <w:t xml:space="preserve">The</w:t>
      </w:r>
      <w:r>
        <w:t xml:space="preserve"> </w:t>
      </w:r>
      <w:r>
        <w:rPr>
          <w:iCs/>
          <w:i/>
          <w:bCs/>
          <w:b/>
        </w:rPr>
        <w:t xml:space="preserve">Paramedic</w:t>
      </w:r>
      <w:r>
        <w:t xml:space="preserve">s in</w:t>
      </w:r>
      <w:r>
        <w:t xml:space="preserve"> </w:t>
      </w:r>
      <w:r>
        <w:rPr>
          <w:iCs/>
          <w:i/>
          <w:bCs/>
          <w:b/>
        </w:rPr>
        <w:t xml:space="preserve">Germany Berlin</w:t>
      </w:r>
      <w:r>
        <w:t xml:space="preserve"> </w:t>
      </w:r>
      <w:r>
        <w:t xml:space="preserve">are frequently staffed on Rettungswagen (RTW) vehicles alongside a driver and an emergency medical technician. However, the decision-making authority heavily rests with the</w:t>
      </w:r>
      <w:r>
        <w:t xml:space="preserve"> </w:t>
      </w:r>
      <w:r>
        <w:rPr>
          <w:iCs/>
          <w:i/>
          <w:bCs/>
          <w:b/>
        </w:rPr>
        <w:t xml:space="preserve">Paramedic</w:t>
      </w:r>
      <w:r>
        <w:t xml:space="preserve">. Clinical audits from major trauma incidents in central Berlin show that</w:t>
      </w:r>
      <w:r>
        <w:t xml:space="preserve"> </w:t>
      </w:r>
      <w:r>
        <w:rPr>
          <w:iCs/>
          <w:i/>
          <w:bCs/>
          <w:b/>
        </w:rPr>
        <w:t xml:space="preserve">Paramedic</w:t>
      </w:r>
      <w:r>
        <w:t xml:space="preserve">s initiate complex interventions such as intravenous access, fluid resuscitation, and advanced airway management before hospital arrival. This capability significantly reduces "door-to-balloon" times for cardiac patients, a key performance indicator for the city's health department.</w:t>
      </w:r>
    </w:p>
    <w:bookmarkEnd w:id="23"/>
    <w:bookmarkStart w:id="24" w:name="interoperability-with-physicians"/>
    <w:p>
      <w:pPr>
        <w:pStyle w:val="Heading3"/>
      </w:pPr>
      <w:r>
        <w:t xml:space="preserve">32 Interoperability with Physicians</w:t>
      </w:r>
    </w:p>
    <w:p>
      <w:pPr>
        <w:pStyle w:val="FirstParagraph"/>
      </w:pPr>
      <w:r>
        <w:t xml:space="preserve">A unique feature of</w:t>
      </w:r>
      <w:r>
        <w:t xml:space="preserve"> </w:t>
      </w:r>
      <w:r>
        <w:rPr>
          <w:iCs/>
          <w:i/>
          <w:bCs/>
          <w:b/>
        </w:rPr>
        <w:t xml:space="preserve">Germany Berlin</w:t>
      </w:r>
      <w:r>
        <w:t xml:space="preserve">'s system is the deployment of Notarzt (emergency physicians) on specific emergency response vehicles. The collaboration between the</w:t>
      </w:r>
      <w:r>
        <w:t xml:space="preserve"> </w:t>
      </w:r>
      <w:r>
        <w:rPr>
          <w:iCs/>
          <w:i/>
          <w:bCs/>
          <w:b/>
        </w:rPr>
        <w:t xml:space="preserve">Paramedic</w:t>
      </w:r>
      <w:r>
        <w:t xml:space="preserve">s and these on-scene physicians is seamless. The report notes that in approximately 40% of critical calls, a physician arrives within 20 minutes. In these instances, the</w:t>
      </w:r>
      <w:r>
        <w:t xml:space="preserve"> </w:t>
      </w:r>
      <w:r>
        <w:rPr>
          <w:iCs/>
          <w:i/>
          <w:bCs/>
          <w:b/>
        </w:rPr>
        <w:t xml:space="preserve">Paramedic</w:t>
      </w:r>
      <w:r>
        <w:t xml:space="preserve">'s initial assessment forms the foundation of the treatment plan. This hierarchy requires clear communication protocols, which are rigorously tested in simulation labs across Berlin's training centers.</w:t>
      </w:r>
    </w:p>
    <w:bookmarkEnd w:id="24"/>
    <w:bookmarkEnd w:id="25"/>
    <w:bookmarkStart w:id="26" w:name="training-and-educational-standards"/>
    <w:p>
      <w:pPr>
        <w:pStyle w:val="Heading2"/>
      </w:pPr>
      <w:r>
        <w:t xml:space="preserve">. Training and Educational Standards</w:t>
      </w:r>
    </w:p>
    <w:p>
      <w:pPr>
        <w:pStyle w:val="FirstParagraph"/>
      </w:pPr>
      <w:r>
        <w:t xml:space="preserve">To become a recognized</w:t>
      </w:r>
      <w:r>
        <w:t xml:space="preserve"> </w:t>
      </w:r>
      <w:r>
        <w:rPr>
          <w:iCs/>
          <w:i/>
          <w:bCs/>
          <w:b/>
        </w:rPr>
        <w:t xml:space="preserve">Paramedic</w:t>
      </w:r>
      <w:r>
        <w:t xml:space="preserve"> </w:t>
      </w:r>
      <w:r>
        <w:t xml:space="preserve">in</w:t>
      </w:r>
      <w:r>
        <w:t xml:space="preserve"> </w:t>
      </w:r>
      <w:r>
        <w:rPr>
          <w:iCs/>
          <w:i/>
          <w:bCs/>
          <w:b/>
        </w:rPr>
        <w:t xml:space="preserve">Germany Berlin</w:t>
      </w:r>
      <w:r>
        <w:t xml:space="preserve">, candidates must complete the "Rettungsassistent" training, which has recently been integrated into the dual education system combining vocational training with academic components. The curriculum is extensive, lasting typically three years, and includes rotations in emergency rooms, intensive care units (ICUs), and obstetrics.</w:t>
      </w:r>
      <w:r>
        <w:t xml:space="preserve"> </w:t>
      </w:r>
      <w:r>
        <w:t xml:space="preserve">This rigorous training ensures that every</w:t>
      </w:r>
      <w:r>
        <w:t xml:space="preserve"> </w:t>
      </w:r>
      <w:r>
        <w:rPr>
          <w:iCs/>
          <w:i/>
          <w:bCs/>
          <w:b/>
        </w:rPr>
        <w:t xml:space="preserve">Paramedic</w:t>
      </w:r>
      <w:r>
        <w:t xml:space="preserve"> </w:t>
      </w:r>
      <w:r>
        <w:t xml:space="preserve">licensed in</w:t>
      </w:r>
      <w:r>
        <w:t xml:space="preserve"> </w:t>
      </w:r>
      <w:r>
        <w:rPr>
          <w:iCs/>
          <w:i/>
          <w:bCs/>
          <w:b/>
        </w:rPr>
        <w:t xml:space="preserve">Germany Berlin</w:t>
      </w:r>
      <w:r>
        <w:t xml:space="preserve"> </w:t>
      </w:r>
      <w:r>
        <w:t xml:space="preserve">possesses a depth of medical knowledge comparable to junior hospital staff. The laboratory report findings suggest that this educational model is critical for managing the high volume and diversity of emergency cases encountered in a capital city like</w:t>
      </w:r>
      <w:r>
        <w:t xml:space="preserve"> </w:t>
      </w:r>
      <w:r>
        <w:rPr>
          <w:iCs/>
          <w:i/>
          <w:bCs/>
          <w:b/>
        </w:rPr>
        <w:t xml:space="preserve">Germany Berlin</w:t>
      </w:r>
      <w:r>
        <w:t xml:space="preserve">, ranging from mass casualty incidents at major events to routine cardiac arrests in dense residential blocks.</w:t>
      </w:r>
    </w:p>
    <w:bookmarkEnd w:id="26"/>
    <w:bookmarkStart w:id="27" w:name="X5f65ddafa34863110f150326f3ada914450992c"/>
    <w:p>
      <w:pPr>
        <w:pStyle w:val="Heading2"/>
      </w:pPr>
      <w:r>
        <w:t xml:space="preserve">. Quality Assurance and Performance Metrics</w:t>
      </w:r>
    </w:p>
    <w:p>
      <w:pPr>
        <w:pStyle w:val="FirstParagraph"/>
      </w:pPr>
      <w:r>
        <w:t xml:space="preserve">Quality assurance in</w:t>
      </w:r>
      <w:r>
        <w:t xml:space="preserve"> </w:t>
      </w:r>
      <w:r>
        <w:rPr>
          <w:iCs/>
          <w:i/>
          <w:bCs/>
          <w:b/>
        </w:rPr>
        <w:t xml:space="preserve">Germany Berlin</w:t>
      </w:r>
      <w:r>
        <w:t xml:space="preserve"> </w:t>
      </w:r>
      <w:r>
        <w:t xml:space="preserve">is robust, relying on retrospective documentation analysis. Every intervention performed by a</w:t>
      </w:r>
      <w:r>
        <w:t xml:space="preserve"> </w:t>
      </w:r>
      <w:r>
        <w:rPr>
          <w:iCs/>
          <w:i/>
          <w:bCs/>
          <w:b/>
        </w:rPr>
        <w:t xml:space="preserve">Paramedic</w:t>
      </w:r>
      <w:r>
        <w:t xml:space="preserve">, including vital signs logs, medication administration records, and patient handover notes, is digitized and accessible to hospital emergency departments upon arrival. This transparency allows for continuous feedback loops.</w:t>
      </w:r>
      <w:r>
        <w:t xml:space="preserve"> </w:t>
      </w:r>
      <w:r>
        <w:t xml:space="preserve">The laboratory data highlights that strict documentation standards contribute to a 98% accuracy rate in medication administration among</w:t>
      </w:r>
      <w:r>
        <w:t xml:space="preserve"> </w:t>
      </w:r>
      <w:r>
        <w:rPr>
          <w:iCs/>
          <w:i/>
          <w:bCs/>
          <w:b/>
        </w:rPr>
        <w:t xml:space="preserve">Paramedic</w:t>
      </w:r>
      <w:r>
        <w:t xml:space="preserve">s in the region. Furthermore, incident reviews involving medical errors are handled through non-punitive peer review processes, encouraging reporting and learning rather than blame, which enhances the overall safety culture for both providers and patients in</w:t>
      </w:r>
      <w:r>
        <w:t xml:space="preserve"> </w:t>
      </w:r>
      <w:r>
        <w:rPr>
          <w:iCs/>
          <w:i/>
          <w:bCs/>
          <w:b/>
        </w:rPr>
        <w:t xml:space="preserve">Germany Berlin</w:t>
      </w:r>
      <w:r>
        <w:t xml:space="preserve">.</w:t>
      </w:r>
    </w:p>
    <w:bookmarkEnd w:id="27"/>
    <w:bookmarkStart w:id="28" w:name="challenges-and-future-outlook"/>
    <w:p>
      <w:pPr>
        <w:pStyle w:val="Heading2"/>
      </w:pPr>
      <w:r>
        <w:t xml:space="preserve">7. Challenges and Future Outlook</w:t>
      </w:r>
    </w:p>
    <w:p>
      <w:pPr>
        <w:pStyle w:val="FirstParagraph"/>
      </w:pPr>
      <w:r>
        <w:t xml:space="preserve">Despite the high standards, the system faces challenges including workforce shortages and rising call volumes in</w:t>
      </w:r>
      <w:r>
        <w:t xml:space="preserve"> </w:t>
      </w:r>
      <w:r>
        <w:rPr>
          <w:iCs/>
          <w:i/>
          <w:bCs/>
          <w:b/>
        </w:rPr>
        <w:t xml:space="preserve">Germany Berlin</w:t>
      </w:r>
      <w:r>
        <w:t xml:space="preserve">. There is an ongoing debate regarding further expansion of the</w:t>
      </w:r>
      <w:r>
        <w:t xml:space="preserve"> </w:t>
      </w:r>
      <w:r>
        <w:rPr>
          <w:iCs/>
          <w:i/>
          <w:bCs/>
          <w:b/>
        </w:rPr>
        <w:t xml:space="preserve">Paramedic</w:t>
      </w:r>
      <w:r>
        <w:t xml:space="preserve">'s scope, particularly in rural outskirts of Berlin, where physician response times are longer. Proposed reforms suggest granting even greater autonomous prescribing rights to experienced</w:t>
      </w:r>
      <w:r>
        <w:t xml:space="preserve"> </w:t>
      </w:r>
      <w:r>
        <w:rPr>
          <w:iCs/>
          <w:i/>
          <w:bCs/>
          <w:b/>
        </w:rPr>
        <w:t xml:space="preserve">Paramedic</w:t>
      </w:r>
      <w:r>
        <w:t xml:space="preserve">s. Additionally, digital health initiatives aim to integrate real-time biometric data from ambulance vehicles directly into the hospital's electronic health record systems, streamlining the workflow for every</w:t>
      </w:r>
      <w:r>
        <w:t xml:space="preserve"> </w:t>
      </w:r>
      <w:r>
        <w:rPr>
          <w:iCs/>
          <w:i/>
          <w:bCs/>
          <w:b/>
        </w:rPr>
        <w:t xml:space="preserve">Paramedic</w:t>
      </w:r>
      <w:r>
        <w:t xml:space="preserve">.</w:t>
      </w:r>
    </w:p>
    <w:bookmarkEnd w:id="28"/>
    <w:bookmarkStart w:id="29" w:name="conclusion"/>
    <w:p>
      <w:pPr>
        <w:pStyle w:val="Heading2"/>
      </w:pPr>
      <w:r>
        <w:t xml:space="preserve">. Conclusion</w:t>
      </w:r>
    </w:p>
    <w:p>
      <w:pPr>
        <w:pStyle w:val="FirstParagraph"/>
      </w:pPr>
      <w:r>
        <w:t xml:space="preserve">This</w:t>
      </w:r>
      <w:r>
        <w:t xml:space="preserve"> </w:t>
      </w:r>
      <w:r>
        <w:rPr>
          <w:bCs/>
          <w:b/>
        </w:rPr>
        <w:t xml:space="preserve">Laboratory Report</w:t>
      </w:r>
      <w:r>
        <w:t xml:space="preserve"> </w:t>
      </w:r>
      <w:r>
        <w:t xml:space="preserve">concludes that the emergency medical services in</w:t>
      </w:r>
      <w:r>
        <w:t xml:space="preserve"> </w:t>
      </w:r>
      <w:r>
        <w:rPr>
          <w:iCs/>
          <w:i/>
          <w:bCs/>
          <w:b/>
        </w:rPr>
        <w:t xml:space="preserve">Germany Berlin</w:t>
      </w:r>
      <w:r>
        <w:t xml:space="preserve"> </w:t>
      </w:r>
      <w:r>
        <w:t xml:space="preserve">represent a gold standard for integrated pre-hospital care. The role of the</w:t>
      </w:r>
      <w:r>
        <w:t xml:space="preserve"> </w:t>
      </w:r>
      <w:r>
        <w:rPr>
          <w:iCs/>
          <w:i/>
          <w:bCs/>
          <w:b/>
        </w:rPr>
        <w:t xml:space="preserve">Paramedic</w:t>
      </w:r>
      <w:r>
        <w:t xml:space="preserve">'s is central to this success, characterized by advanced clinical skills, strict regulatory oversight, and high educational standards. The specific context of</w:t>
      </w:r>
      <w:r>
        <w:t xml:space="preserve"> </w:t>
      </w:r>
      <w:r>
        <w:rPr>
          <w:iCs/>
          <w:i/>
          <w:bCs/>
          <w:b/>
        </w:rPr>
        <w:t xml:space="preserve">Germany Berlin</w:t>
      </w:r>
      <w:r>
        <w:t xml:space="preserve">, with its unique legal framework and dense urban infrastructure, necessitates a highly skilled workforce capable of delivering hospital-level care in the field. Continued investment in training and technology will ensure that</w:t>
      </w:r>
      <w:r>
        <w:t xml:space="preserve"> </w:t>
      </w:r>
      <w:r>
        <w:rPr>
          <w:iCs/>
          <w:i/>
          <w:bCs/>
          <w:b/>
        </w:rPr>
        <w:t xml:space="preserve">Paramedic</w:t>
      </w:r>
      <w:r>
        <w:t xml:space="preserve">s remain at the forefront of emergency medicine, sustaining the high-quality healthcare delivery expected by the population of</w:t>
      </w:r>
      <w:r>
        <w:t xml:space="preserve"> </w:t>
      </w:r>
      <w:r>
        <w:rPr>
          <w:iCs/>
          <w:i/>
          <w:bCs/>
          <w:b/>
        </w:rPr>
        <w:t xml:space="preserve">Germany Berlin</w:t>
      </w:r>
      <w:r>
        <w:t xml:space="preserve">.</w:t>
      </w:r>
    </w:p>
    <w:p>
      <w:r>
        <w:pict>
          <v:rect style="width:0;height:1.5pt" o:hralign="center" o:hrstd="t" o:hr="t"/>
        </w:pict>
      </w:r>
    </w:p>
    <w:p>
      <w:pPr>
        <w:pStyle w:val="FirstParagraph"/>
      </w:pPr>
      <w:r>
        <w:rPr>
          <w:iCs/>
          <w:i/>
        </w:rPr>
        <w:t xml:space="preserve">This document is confidential and intended for internal review by authorized personnel involved in emergency medical planning in Germany Berlin.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Paramedic Operational Frameworks in Germany, Berlin</dc:title>
  <dc:creator/>
  <cp:keywords/>
  <dcterms:created xsi:type="dcterms:W3CDTF">2026-07-29T05:02:53Z</dcterms:created>
  <dcterms:modified xsi:type="dcterms:W3CDTF">2026-07-29T05:02:53Z</dcterms:modified>
</cp:coreProperties>
</file>

<file path=docProps/custom.xml><?xml version="1.0" encoding="utf-8"?>
<Properties xmlns="http://schemas.openxmlformats.org/officeDocument/2006/custom-properties" xmlns:vt="http://schemas.openxmlformats.org/officeDocument/2006/docPropsVTypes"/>
</file>