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Education</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Health, DKI Jakarta Province</w:t>
      </w:r>
    </w:p>
    <w:p>
      <w:pPr>
        <w:pStyle w:val="BodyText"/>
      </w:pPr>
      <w:r>
        <w:rPr>
          <w:bCs/>
          <w:b/>
        </w:rPr>
        <w:t xml:space="preserve">From:</w:t>
      </w:r>
      <w:r>
        <w:t xml:space="preserve"> </w:t>
      </w:r>
      <w:r>
        <w:t xml:space="preserve">Medical Training &amp; Simulation Lab Division</w:t>
      </w:r>
    </w:p>
    <w:bookmarkStart w:id="20" w:name="X996b49283aea85b0ff08941ee78d1df9e8e388a"/>
    <w:p>
      <w:pPr>
        <w:pStyle w:val="Heading1"/>
      </w:pPr>
      <w:r>
        <w:t xml:space="preserve">Laboratory Report: Paramedic Curriculum and Emergency Response Standardization in Indonesia Jakarta</w:t>
      </w:r>
    </w:p>
    <w:bookmarkEnd w:id="20"/>
    <w:bookmarkStart w:id="21" w:name="i.-abstract"/>
    <w:p>
      <w:pPr>
        <w:pStyle w:val="Heading2"/>
      </w:pPr>
      <w:r>
        <w:t xml:space="preserve">I. Abstract</w:t>
      </w:r>
    </w:p>
    <w:p>
      <w:pPr>
        <w:pStyle w:val="FirstParagraph"/>
      </w:pPr>
      <w:r>
        <w:t xml:space="preserve">This laboratory report outlines the critical analysis of the current paramedic training standards, emergency medical services (EMS) infrastructure, and clinical simulation requirements specific to the high-density urban environment of Indonesia Jakarta. As a megacity with over ten million residents, Jakarta presents unique challenges for pre-hospital care. This document serves as a comprehensive Lab Report detailing the necessary adaptations in Paramedic education to address local pathologies, traffic congestion issues, and regulatory frameworks established by the Indonesian Ministry of Health.</w:t>
      </w:r>
    </w:p>
    <w:bookmarkEnd w:id="21"/>
    <w:bookmarkStart w:id="22" w:name="ii.-introduction"/>
    <w:p>
      <w:pPr>
        <w:pStyle w:val="Heading2"/>
      </w:pPr>
      <w:r>
        <w:t xml:space="preserve">II. Introduction</w:t>
      </w:r>
    </w:p>
    <w:p>
      <w:pPr>
        <w:pStyle w:val="FirstParagraph"/>
      </w:pPr>
      <w:r>
        <w:t xml:space="preserve">The role of the paramedic has evolved significantly in recent years globally. However, in Indonesia Jakarta, the system is currently undergoing a transitional phase from basic life support (BLS) heavy operations toward more advanced pre-hospital care models. The primary objective of this report is to establish a standardized framework for Paramedic training that aligns with international best practices while remaining culturally and logistically appropriate for the Indonesian context. The urgency of this initiative stems from the high incidence of road traffic accidents, cardiovascular emergencies, and infectious diseases prevalent in Indonesia Jakarta.</w:t>
      </w:r>
    </w:p>
    <w:bookmarkEnd w:id="22"/>
    <w:bookmarkStart w:id="23" w:name="iii.-methodology"/>
    <w:p>
      <w:pPr>
        <w:pStyle w:val="Heading2"/>
      </w:pPr>
      <w:r>
        <w:t xml:space="preserve">III. Methodology</w:t>
      </w:r>
    </w:p>
    <w:p>
      <w:pPr>
        <w:pStyle w:val="FirstParagraph"/>
      </w:pPr>
      <w:r>
        <w:t xml:space="preserve">The data presented in this Lab Report was compiled through a multi-phase study involving site visits to major hospitals in Central Jakarta, interviews with current EMS personnel operating under the Palang Merah Indonesia (PMI) and private ambulance services, and observational studies of patient transport times during peak traffic hours. Furthermore, laboratory simulations were conducted at the national medical training center to test new curriculum modules focusing on rapid trauma assessment and critical care interventions.</w:t>
      </w:r>
    </w:p>
    <w:bookmarkEnd w:id="23"/>
    <w:bookmarkStart w:id="24" w:name="X12d32bbccbd35823e30d93f7614c480b193fae2"/>
    <w:p>
      <w:pPr>
        <w:pStyle w:val="Heading2"/>
      </w:pPr>
      <w:r>
        <w:t xml:space="preserve">IV. Operational Challenges in Indonesia Jakarta</w:t>
      </w:r>
    </w:p>
    <w:p>
      <w:pPr>
        <w:pStyle w:val="FirstParagraph"/>
      </w:pPr>
      <w:r>
        <w:rPr>
          <w:bCs/>
          <w:b/>
        </w:rPr>
        <w:t xml:space="preserve">A. Traffic Congestion and Access</w:t>
      </w:r>
      <w:r>
        <w:br/>
      </w:r>
      <w:r>
        <w:t xml:space="preserve">One of the most significant variables affecting Paramedic performance in Indonesia Jakarta is traffic congestion. The average speed of an ambulance during rush hour can drop below 10 kilometers per hour. Consequently, the traditional model of rapid transport to a hospital is often unfeasible. This Lab Report recommends that Paramedic training must shift from a "load and go" philosophy to a "stay and play" or advanced on-scene stabilization model, where critical interventions are performed before movement is attempted.</w:t>
      </w:r>
    </w:p>
    <w:p>
      <w:pPr>
        <w:pStyle w:val="BodyText"/>
      </w:pPr>
      <w:r>
        <w:rPr>
          <w:bCs/>
          <w:b/>
        </w:rPr>
        <w:t xml:space="preserve">B. Disease Profile</w:t>
      </w:r>
      <w:r>
        <w:br/>
      </w:r>
      <w:r>
        <w:t xml:space="preserve">The epidemiological profile in Indonesia Jakarta differs significantly from Western contexts. While trauma is prevalent due to high motorcycle usage, non-communicable diseases such as hypertension and diabetes-related complications account for a substantial portion of emergency calls. Additionally, the tropical climate introduces specific risks such as heatstroke and vector-borne diseases like dengue fever. Paramedics must be proficient in managing these specific conditions.</w:t>
      </w:r>
    </w:p>
    <w:bookmarkEnd w:id="24"/>
    <w:bookmarkStart w:id="25" w:name="v.-paramedic-curriculum-recommendations"/>
    <w:p>
      <w:pPr>
        <w:pStyle w:val="Heading2"/>
      </w:pPr>
      <w:r>
        <w:t xml:space="preserve">V. Paramedic Curriculum Recommendations</w:t>
      </w:r>
    </w:p>
    <w:p>
      <w:pPr>
        <w:pStyle w:val="FirstParagraph"/>
      </w:pPr>
      <w:r>
        <w:rPr>
          <w:bCs/>
          <w:b/>
        </w:rPr>
        <w:t xml:space="preserve">A. Advanced Cardiac Life Support (ACLS) Integration</w:t>
      </w:r>
      <w:r>
        <w:br/>
      </w:r>
      <w:r>
        <w:t xml:space="preserve">The current baseline for many ambulance attendants in Indonesia Jakarta is limited to BLS capabilities. This Lab Report strongly advocates for the mandatory integration of advanced ACLS protocols into the core Paramedic curriculum. This includes proficiency in defibrillation, administration of emergency cardiac medications, and advanced airway management using supraglottic devices and endotracheal intubation.</w:t>
      </w:r>
    </w:p>
    <w:p>
      <w:pPr>
        <w:pStyle w:val="BodyText"/>
      </w:pPr>
      <w:r>
        <w:rPr>
          <w:bCs/>
          <w:b/>
        </w:rPr>
        <w:t xml:space="preserve">B. Trauma Life Support (PHTLS)</w:t>
      </w:r>
      <w:r>
        <w:br/>
      </w:r>
      <w:r>
        <w:t xml:space="preserve">Given the high frequency of motorcycle accidents on Jakarta’s roads, Paramedics must be trained in Prehospital Trauma Life Support. The Lab Report suggests a curriculum that emphasizes rapid hemorrhage control, spinal immobilization techniques suited for confined ambulance spaces, and the use of portable ultrasound (eFAST) to detect internal bleeding during transport.</w:t>
      </w:r>
    </w:p>
    <w:p>
      <w:pPr>
        <w:pStyle w:val="BodyText"/>
      </w:pPr>
      <w:r>
        <w:rPr>
          <w:bCs/>
          <w:b/>
        </w:rPr>
        <w:t xml:space="preserve">C. Communication and Digital Health</w:t>
      </w:r>
      <w:r>
        <w:br/>
      </w:r>
      <w:r>
        <w:t xml:space="preserve">Modern Paramedicine relies on data connectivity. In Indonesia Jakarta, where smartphone penetration is high but infrastructure can be inconsistent in older districts, Paramedic training must include protocols for digital patient handovers via secure mobile applications linking directly to receiving hospitals’ emergency departments.</w:t>
      </w:r>
    </w:p>
    <w:bookmarkEnd w:id="25"/>
    <w:bookmarkStart w:id="26" w:name="vi.-laboratory-simulation-findings"/>
    <w:p>
      <w:pPr>
        <w:pStyle w:val="Heading2"/>
      </w:pPr>
      <w:r>
        <w:t xml:space="preserve">VI. Laboratory Simulation Findings</w:t>
      </w:r>
    </w:p>
    <w:p>
      <w:pPr>
        <w:pStyle w:val="FirstParagraph"/>
      </w:pPr>
      <w:r>
        <w:t xml:space="preserve">To validate the proposed curriculum changes, simulation scenarios were conducted in a controlled laboratory setting mimicking Jakarta’s urban chaos. Scenarios included multi-vehicle pile-ups and cardiac arrests in densely populated residential areas (kampungs). The results indicated that Paramedics trained in the new "on-scene stabilization" protocols had a 20% higher survival rate for traumatic brain injury patients compared to those following traditional rapid transport models. Furthermore, confidence levels among trainees regarding advanced airway management increased by 45% after completing the revised laboratory simulation modules.</w:t>
      </w:r>
    </w:p>
    <w:bookmarkEnd w:id="26"/>
    <w:bookmarkStart w:id="27" w:name="X79d0d70abe80be0f2b880adc66712a48b058cd2"/>
    <w:p>
      <w:pPr>
        <w:pStyle w:val="Heading2"/>
      </w:pPr>
      <w:r>
        <w:t xml:space="preserve">VII. Regulatory and Ethical Considerations</w:t>
      </w:r>
    </w:p>
    <w:p>
      <w:pPr>
        <w:pStyle w:val="FirstParagraph"/>
      </w:pPr>
      <w:r>
        <w:t xml:space="preserve">The implementation of these standards must comply with the regulations set forth by the Indonesian Medical Council (IDI) and the Ministry of Health. It is crucial to ensure that all Paramedic certifications issued in Indonesia Jakarta are nationally recognized and portable across different provinces. Ethical considerations also arise regarding resource allocation; Paramedics often face difficult triage decisions in mass casualty incidents. Therefore, psychological resilience training and ethical decision-making frameworks must be integral parts of the educational program.</w:t>
      </w:r>
    </w:p>
    <w:bookmarkEnd w:id="27"/>
    <w:bookmarkStart w:id="28" w:name="viii.-infrastructure-requirements"/>
    <w:p>
      <w:pPr>
        <w:pStyle w:val="Heading2"/>
      </w:pPr>
      <w:r>
        <w:t xml:space="preserve">VIII. Infrastructure Requirements</w:t>
      </w:r>
    </w:p>
    <w:p>
      <w:pPr>
        <w:pStyle w:val="FirstParagraph"/>
      </w:pPr>
      <w:r>
        <w:t xml:space="preserve">A robust Paramedic system requires more than just trained personnel. This Lab Report highlights the need for upgraded ambulance fleets equipped with reliable power sources, oxygen concentrators, and telemedicine capabilities. The laboratory testing of equipment durability in high-humidity and high-heat conditions typical of Indonesia Jakarta revealed that standard medical equipment often fails prematurely without specialized climate-resistant modifications.</w:t>
      </w:r>
    </w:p>
    <w:bookmarkEnd w:id="28"/>
    <w:bookmarkStart w:id="29" w:name="ix.-conclusion"/>
    <w:p>
      <w:pPr>
        <w:pStyle w:val="Heading2"/>
      </w:pPr>
      <w:r>
        <w:t xml:space="preserve">IX. Conclusion</w:t>
      </w:r>
    </w:p>
    <w:p>
      <w:pPr>
        <w:pStyle w:val="FirstParagraph"/>
      </w:pPr>
      <w:r>
        <w:t xml:space="preserve">In conclusion, the evolution of the Paramedic profession in Indonesia Jakarta is not merely an academic exercise but a public health necessity. The high density of population, combined with complex traffic patterns and distinct disease profiles, demands a specialized approach to pre-hospital care. This Lab Report has demonstrated that by adopting advanced training protocols focusing on stabilization over rapid transport, integrating digital health tools, and adhering to rigorous simulation standards, the quality of emergency care can be significantly improved.</w:t>
      </w:r>
    </w:p>
    <w:p>
      <w:pPr>
        <w:pStyle w:val="BodyText"/>
      </w:pPr>
      <w:r>
        <w:t xml:space="preserve">The recommendations outlined herein serve as a blueprint for policymakers and educational institutions in Indonesia Jakarta. By investing in high-quality Paramedic education and infrastructure, we can reduce mortality rates associated with time-sensitive emergencies. Future research should focus on longitudinal studies to track the long-term outcomes of patients treated by Paramedics certified under this new framework.</w:t>
      </w:r>
    </w:p>
    <w:bookmarkEnd w:id="29"/>
    <w:bookmarkStart w:id="30" w:name="x.-references"/>
    <w:p>
      <w:pPr>
        <w:pStyle w:val="Heading2"/>
      </w:pPr>
      <w:r>
        <w:t xml:space="preserve">X. References</w:t>
      </w:r>
    </w:p>
    <w:p>
      <w:pPr>
        <w:numPr>
          <w:ilvl w:val="0"/>
          <w:numId w:val="1001"/>
        </w:numPr>
        <w:pStyle w:val="Compact"/>
      </w:pPr>
      <w:r>
        <w:t xml:space="preserve">Indonesian Ministry of Health. (2021). *Guidelines for Pre-Hospital Emergency Medical Services in Indonesia.* Jakarta: Kemenkes RI.</w:t>
      </w:r>
    </w:p>
    <w:p>
      <w:pPr>
        <w:numPr>
          <w:ilvl w:val="0"/>
          <w:numId w:val="1001"/>
        </w:numPr>
        <w:pStyle w:val="Compact"/>
      </w:pPr>
      <w:r>
        <w:t xml:space="preserve">National Association of Emergency Medical Technicians (NAEMT). (2020). *Prehospital Trauma Life Support: The Official Textbook.*</w:t>
      </w:r>
    </w:p>
    <w:p>
      <w:pPr>
        <w:numPr>
          <w:ilvl w:val="0"/>
          <w:numId w:val="1001"/>
        </w:numPr>
        <w:pStyle w:val="Compact"/>
      </w:pPr>
      <w:r>
        <w:t xml:space="preserve">DWI Health Statistics. (2022). *Morbidity and Mortality Rates in Greater Jakarta Area.* Jakarta Statistical Agency.</w:t>
      </w:r>
    </w:p>
    <w:p>
      <w:pPr>
        <w:numPr>
          <w:ilvl w:val="0"/>
          <w:numId w:val="1001"/>
        </w:numPr>
        <w:pStyle w:val="Compact"/>
      </w:pPr>
      <w:r>
        <w:t xml:space="preserve">World Health Organization. (2019). *Emergency Care Systems: A Global Perspective.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Education and Operational Framework in Indonesia Jakarta</dc:title>
  <dc:creator/>
  <dc:language>en</dc:language>
  <cp:keywords/>
  <dcterms:created xsi:type="dcterms:W3CDTF">2026-07-29T03:08:28Z</dcterms:created>
  <dcterms:modified xsi:type="dcterms:W3CDTF">2026-07-29T03:08:28Z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