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Systems</w:t>
      </w:r>
      <w:r>
        <w:t xml:space="preserve"> </w:t>
      </w:r>
      <w:r>
        <w:t xml:space="preserve">in</w:t>
      </w:r>
      <w:r>
        <w:t xml:space="preserve"> </w:t>
      </w:r>
      <w:r>
        <w:t xml:space="preserve">Japan</w:t>
      </w:r>
      <w:r>
        <w:t xml:space="preserve"> </w:t>
      </w:r>
      <w:r>
        <w:t xml:space="preserve">Tokyo</w:t>
      </w:r>
    </w:p>
    <w:bookmarkStart w:id="31" w:name="X12a49daf3e0002d48fda766d83933ec49a457d7"/>
    <w:p>
      <w:pPr>
        <w:pStyle w:val="Heading1"/>
      </w:pPr>
      <w:r>
        <w:t xml:space="preserve">Laboratory Analysis Report: Integration and Efficacy of the Paramedic Role within the Emergency Medical Services (EMS) Framework in Japan, Tokyo</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International Medical Standards Committee</w:t>
      </w:r>
      <w:r>
        <w:br/>
      </w:r>
      <w:r>
        <w:rPr>
          <w:bCs/>
          <w:b/>
        </w:rPr>
        <w:t xml:space="preserve">Subject:</w:t>
      </w:r>
      <w:r>
        <w:t xml:space="preserve">A Comprehensive Review of Paramedic Protocols and Operational Dynamics in Japan, specifically focusing on the capital region of Tokyo.</w:t>
      </w:r>
    </w:p>
    <w:bookmarkStart w:id="20" w:name="introduction-and-objective"/>
    <w:p>
      <w:pPr>
        <w:pStyle w:val="Heading2"/>
      </w:pPr>
      <w:r>
        <w:t xml:space="preserve">1. Introduction and Objective</w:t>
      </w:r>
    </w:p>
    <w:p>
      <w:pPr>
        <w:pStyle w:val="FirstParagraph"/>
      </w:pPr>
      <w:r>
        <w:t xml:space="preserve">The primary objective of this</w:t>
      </w:r>
      <w:r>
        <w:t xml:space="preserve"> </w:t>
      </w:r>
      <w:r>
        <w:rPr>
          <w:bCs/>
          <w:b/>
          <w:iCs/>
          <w:i/>
        </w:rPr>
        <w:t xml:space="preserve">Lab Report</w:t>
      </w:r>
      <w:r>
        <w:rPr>
          <w:vertAlign w:val="superscript"/>
        </w:rPr>
        <w:t xml:space="preserve">[1]</w:t>
      </w:r>
      <w:r>
        <w:t xml:space="preserve"> </w:t>
      </w:r>
      <w:r>
        <w:t xml:space="preserve">is to dissect the unique operational structure, clinical protocols, and societal integration of the</w:t>
      </w:r>
      <w:r>
        <w:t xml:space="preserve"> </w:t>
      </w:r>
      <w:r>
        <w:rPr>
          <w:iCs/>
          <w:i/>
          <w:bCs/>
          <w:b/>
        </w:rPr>
        <w:t xml:space="preserve">Paramedic</w:t>
      </w:r>
      <w:r>
        <w:t xml:space="preserve"> </w:t>
      </w:r>
      <w:r>
        <w:t xml:space="preserve">profession within the jurisdiction of Japan. Unlike many Western nations where paramedics operate under distinct medical directorship models with significant pre-hospital autonomy, the system in</w:t>
      </w:r>
      <w:r>
        <w:t xml:space="preserve"> </w:t>
      </w:r>
      <w:r>
        <w:rPr>
          <w:iCs/>
          <w:i/>
          <w:bCs/>
          <w:b/>
        </w:rPr>
        <w:t xml:space="preserve">Japan Tokyo</w:t>
      </w:r>
      <w:r>
        <w:rPr>
          <w:vertAlign w:val="superscript"/>
        </w:rPr>
        <w:t xml:space="preserve">[2]</w:t>
      </w:r>
      <w:r>
        <w:t xml:space="preserve"> </w:t>
      </w:r>
      <w:r>
        <w:t xml:space="preserve">presents a hybrid model deeply rooted in traditional emergency medicine and strict hierarchical command structures. This report aims to analyze how the dense urban landscape of Tokyo influences paramedic deployment, response times, and clinical interventions.</w:t>
      </w:r>
    </w:p>
    <w:p>
      <w:pPr>
        <w:pStyle w:val="BodyText"/>
      </w:pPr>
      <w:r>
        <w:t xml:space="preserve">The term "Paramedic" in this context refers to certified emergency care providers who bridge the gap between on-scene incident stabilization and hospital-based definitive care. In</w:t>
      </w:r>
      <w:r>
        <w:t xml:space="preserve"> </w:t>
      </w:r>
      <w:r>
        <w:rPr>
          <w:iCs/>
          <w:i/>
          <w:bCs/>
          <w:b/>
        </w:rPr>
        <w:t xml:space="preserve">Japan Tokyo</w:t>
      </w:r>
      <w:r>
        <w:t xml:space="preserve">, these professionals often serve as the first point of medical contact for citizens, operating within a highly regulated public health infrastructure. Understanding this specific locale is crucial, as Tokyo’s population density exceeds 6,000 people per square kilometer in central wards, creating unique logistical challenges that dictate paramedic behavior and protocol adherence.</w:t>
      </w:r>
    </w:p>
    <w:bookmarkEnd w:id="20"/>
    <w:bookmarkStart w:id="21" w:name="methodology"/>
    <w:p>
      <w:pPr>
        <w:pStyle w:val="Heading2"/>
      </w:pPr>
      <w:r>
        <w:t xml:space="preserve">2. Methodology</w:t>
      </w:r>
    </w:p>
    <w:p>
      <w:pPr>
        <w:pStyle w:val="FirstParagraph"/>
      </w:pPr>
      <w:r>
        <w:t xml:space="preserve">This analysis utilizes a comparative literature review method combined with observational data simulation from current EMS journals and government reports published by the Japanese Ministry of Health, Labour and Welfare (MHLW). The scope is strictly limited to urban operations in Tokyo to ensure relevance given the distinct differences between rural prefectures and metropolitan centers. Data points include response time averages, medication administration rates, and collaboration metrics with hospital staff.</w:t>
      </w:r>
    </w:p>
    <w:bookmarkEnd w:id="21"/>
    <w:bookmarkStart w:id="24" w:name="operational-framework-in-japan-tokyo"/>
    <w:p>
      <w:pPr>
        <w:pStyle w:val="Heading2"/>
      </w:pPr>
      <w:r>
        <w:t xml:space="preserve">3. Operational Framework in Japan Tokyo</w:t>
      </w:r>
    </w:p>
    <w:bookmarkStart w:id="22" w:name="regulatory-environment"/>
    <w:p>
      <w:pPr>
        <w:pStyle w:val="Heading3"/>
      </w:pPr>
      <w:r>
        <w:t xml:space="preserve">3.1 Regulatory Environment</w:t>
      </w:r>
    </w:p>
    <w:p>
      <w:pPr>
        <w:pStyle w:val="FirstParagraph"/>
      </w:pPr>
      <w:r>
        <w:t xml:space="preserve">In the context of this report, it is imperative to note that the role of the paramedic in Japan has evolved significantly since its formal introduction into national law. Historically, emergency transport was handled primarily by police or fire departments with varying levels of medical training. However, recent reforms have solidified the status of the</w:t>
      </w:r>
      <w:r>
        <w:t xml:space="preserve"> </w:t>
      </w:r>
      <w:r>
        <w:rPr>
          <w:bCs/>
          <w:b/>
        </w:rPr>
        <w:t xml:space="preserve">Paramedic</w:t>
      </w:r>
      <w:r>
        <w:t xml:space="preserve"> </w:t>
      </w:r>
      <w:r>
        <w:t xml:space="preserve">as a specialized public servant. In</w:t>
      </w:r>
      <w:r>
        <w:t xml:space="preserve"> </w:t>
      </w:r>
      <w:r>
        <w:rPr>
          <w:bCs/>
          <w:b/>
        </w:rPr>
        <w:t xml:space="preserve">Japan Tokyo</w:t>
      </w:r>
      <w:r>
        <w:t xml:space="preserve">, paramedics are typically employed by municipal fire departments (Fire and Disaster Management Agency). This affiliation means that while their primary duty is medical emergency response, they are often integrated into broader disaster response teams, reflecting Japan’s proactive stance on earthquake and tsunami preparedness.</w:t>
      </w:r>
    </w:p>
    <w:bookmarkEnd w:id="22"/>
    <w:bookmarkStart w:id="23" w:name="scope-of-practice"/>
    <w:p>
      <w:pPr>
        <w:pStyle w:val="Heading3"/>
      </w:pPr>
      <w:r>
        <w:t xml:space="preserve">3.2 Scope of Practice</w:t>
      </w:r>
    </w:p>
    <w:p>
      <w:pPr>
        <w:pStyle w:val="FirstParagraph"/>
      </w:pPr>
      <w:r>
        <w:t xml:space="preserve">The scope of practice for a paramedic in this region is characterized by high-level procedural skill but constrained by strict telemedical oversight. Unlike some jurisdictions where paramedics can make independent diagnostic decisions, the model in Tokyo emphasizes protocol-driven care guided by online medical control (physicians located at hospitals or dispatch centers). This ensures that every intervention, from intravenous access to advanced cardiac life support (ACLS), is documented and reviewed retrospectively. The emphasis in</w:t>
      </w:r>
      <w:r>
        <w:t xml:space="preserve"> </w:t>
      </w:r>
      <w:r>
        <w:rPr>
          <w:bCs/>
          <w:b/>
        </w:rPr>
        <w:t xml:space="preserve">Japan Tokyo</w:t>
      </w:r>
      <w:r>
        <w:t xml:space="preserve"> </w:t>
      </w:r>
      <w:r>
        <w:t xml:space="preserve">is on stability and rapid transport rather than prolonged on-scene treatment, a necessity driven by the city’s traffic congestion during peak hours.</w:t>
      </w:r>
    </w:p>
    <w:bookmarkEnd w:id="23"/>
    <w:bookmarkEnd w:id="24"/>
    <w:bookmarkStart w:id="25" w:name="clinical-performance-analysis"/>
    <w:p>
      <w:pPr>
        <w:pStyle w:val="Heading2"/>
      </w:pPr>
      <w:r>
        <w:t xml:space="preserve">4. Clinical Performance Analysis</w:t>
      </w:r>
    </w:p>
    <w:p>
      <w:pPr>
        <w:pStyle w:val="FirstParagraph"/>
      </w:pPr>
      <w:r>
        <w:t xml:space="preserve">Data extracted from recent studies indicates that paramedics in Tokyo achieve high rates of successful defibrillation and airway management. However, there is a notable disparity in medication administration compared to Western counterparts due to the conservative nature of the regulatory framework.</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Metric</w:t>
            </w:r>
          </w:p>
        </w:tc>
        <w:tc>
          <w:tcPr/>
          <w:p>
            <w:pPr>
              <w:pStyle w:val="Compact"/>
              <w:jc w:val="left"/>
            </w:pPr>
            <w:r>
              <w:t xml:space="preserve">Tokyo Metropolitan Area Average</w:t>
            </w:r>
          </w:p>
        </w:tc>
        <w:tc>
          <w:tcPr/>
          <w:p>
            <w:pPr>
              <w:pStyle w:val="Compact"/>
              <w:jc w:val="left"/>
            </w:pPr>
            <w:r>
              <w:t xml:space="preserve">National (Japan) Average</w:t>
            </w:r>
          </w:p>
        </w:tc>
        <w:tc>
          <w:tcPr/>
          <w:p>
            <w:pPr>
              <w:pStyle w:val="Compact"/>
            </w:pPr>
          </w:p>
        </w:tc>
        <w:tc>
          <w:tcPr/>
          <w:p>
            <w:pPr>
              <w:pStyle w:val="Compact"/>
            </w:pPr>
          </w:p>
        </w:tc>
      </w:tr>
      <w:tr>
        <w:tc>
          <w:tcPr/>
          <w:p>
            <w:pPr>
              <w:pStyle w:val="Compact"/>
              <w:jc w:val="left"/>
            </w:pPr>
            <w:r>
              <w:t xml:space="preserve">Average Response Time (Life-Threatening)</w:t>
            </w:r>
          </w:p>
        </w:tc>
        <w:tc>
          <w:tcPr/>
          <w:p>
            <w:pPr>
              <w:pStyle w:val="Compact"/>
              <w:jc w:val="left"/>
            </w:pPr>
            <w:r>
              <w:t xml:space="preserve">6.5 Minutes</w:t>
            </w:r>
          </w:p>
        </w:tc>
        <w:tc>
          <w:tcPr/>
          <w:p>
            <w:pPr>
              <w:pStyle w:val="Compact"/>
              <w:jc w:val="left"/>
            </w:pPr>
            <w:r>
              <w:t xml:space="preserve">7.8 Minutes&lt; tr &gt;&lt; td &gt; CPR Initiation Rate &lt; td &gt; 42 %&lt; /t d &gt;&lt; t d &gt;39 % &lt; /t d &gt;&lt; t r &gt;&lt; td &gt; Advanced Airway Management on Scene</w:t>
            </w:r>
          </w:p>
        </w:tc>
        <w:tc>
          <w:tcPr/>
          <w:p>
            <w:pPr>
              <w:pStyle w:val="Compact"/>
              <w:jc w:val="left"/>
            </w:pPr>
            <w:r>
              <w:t xml:space="preserve">65%</w:t>
            </w:r>
          </w:p>
        </w:tc>
        <w:tc>
          <w:tcPr/>
          <w:p>
            <w:pPr>
              <w:pStyle w:val="Compact"/>
              <w:jc w:val="left"/>
            </w:pPr>
            <w:r>
              <w:t xml:space="preserve">60%</w:t>
            </w:r>
          </w:p>
        </w:tc>
      </w:tr>
    </w:tbl>
    <w:p>
      <w:pPr>
        <w:pStyle w:val="BodyText"/>
      </w:pPr>
      <w:r>
        <w:t xml:space="preserve">The data highlights that while response times in Tokyo are slightly faster than the national average, likely due to the proximity of stations in dense wards like Chiyoda and Shibuya, clinical intervention rates remain conservative. This reflects a cultural and systemic preference for minimizing risk in pre-hospital settings.</w:t>
      </w:r>
    </w:p>
    <w:bookmarkEnd w:id="25"/>
    <w:bookmarkStart w:id="26" w:name="challenges-specific-to-japan-tokyo"/>
    <w:p>
      <w:pPr>
        <w:pStyle w:val="Heading2"/>
      </w:pPr>
      <w:r>
        <w:t xml:space="preserve">5. Challenges Specific to Japan Tokyo</w:t>
      </w:r>
    </w:p>
    <w:p>
      <w:pPr>
        <w:pStyle w:val="FirstParagraph"/>
      </w:pPr>
      <w:r>
        <w:rPr>
          <w:bCs/>
          <w:b/>
        </w:rPr>
        <w:t xml:space="preserve">A. Urban Density and Accessibility:</w:t>
      </w:r>
    </w:p>
    <w:p>
      <w:pPr>
        <w:pStyle w:val="BodyText"/>
      </w:pPr>
      <w:r>
        <w:t xml:space="preserve">The most significant challenge for the paramedic in Tokyo is physical access. Traditional narrow alleys (*roji*) in older residential areas often prevent standard ambulances from reaching the patient’s location directly. Consequently, paramedics frequently utilize smaller "first-responders" or motorbikes to navigate these tight spaces, carrying only essential life-support equipment such as automated external defibrillators (AEDs) and basic airway kits. This necessitates a dual-response system where heavy transport ambulances meet the first responders at designated access points.</w:t>
      </w:r>
    </w:p>
    <w:p>
      <w:pPr>
        <w:pStyle w:val="BodyText"/>
      </w:pPr>
      <w:r>
        <w:rPr>
          <w:bCs/>
          <w:b/>
        </w:rPr>
        <w:t xml:space="preserve">B. Aging Population:</w:t>
      </w:r>
    </w:p>
    <w:p>
      <w:pPr>
        <w:pStyle w:val="BodyText"/>
      </w:pPr>
      <w:r>
        <w:t xml:space="preserve">Tokyo, like much of Japan, faces a rapidly aging demographic. Paramedics encounter a high prevalence of geriatric emergencies, including falls, strokes, and exacerbations of chronic conditions. This requires paramedics to possess not only acute trauma skills but also strong geriatric care competencies. The emotional toll on paramedics dealing with end-of-life care in the home environment is a growing concern within the</w:t>
      </w:r>
      <w:r>
        <w:t xml:space="preserve"> </w:t>
      </w:r>
      <w:r>
        <w:rPr>
          <w:bCs/>
          <w:b/>
        </w:rPr>
        <w:t xml:space="preserve">Japan Tokyo</w:t>
      </w:r>
      <w:r>
        <w:t xml:space="preserve"> </w:t>
      </w:r>
      <w:r>
        <w:t xml:space="preserve">EMS community.</w:t>
      </w:r>
    </w:p>
    <w:p>
      <w:pPr>
        <w:pStyle w:val="BodyText"/>
      </w:pPr>
      <w:r>
        <w:rPr>
          <w:bCs/>
          <w:b/>
        </w:rPr>
        <w:t xml:space="preserve">C. Communication Barriers:</w:t>
      </w:r>
    </w:p>
    <w:p>
      <w:pPr>
        <w:pStyle w:val="BodyText"/>
      </w:pPr>
      <w:r>
        <w:t xml:space="preserve">In an international hub like Tokyo, paramedics increasingly interact with non-Japanese speakers. While basic medical terminology may be universal, explaining procedures and gathering history remains a hurdle. There is a growing initiative to provide English-language training for paramedics in major hubs to mitigate this issue.</w:t>
      </w:r>
    </w:p>
    <w:bookmarkEnd w:id="26"/>
    <w:bookmarkStart w:id="27" w:name="technological-integration"/>
    <w:p>
      <w:pPr>
        <w:pStyle w:val="Heading2"/>
      </w:pPr>
      <w:r>
        <w:t xml:space="preserve">6. Technological Integration</w:t>
      </w:r>
    </w:p>
    <w:p>
      <w:pPr>
        <w:pStyle w:val="FirstParagraph"/>
      </w:pPr>
      <w:r>
        <w:t xml:space="preserve">The integration of technology in the paramedic workflow in Tokyo is advanced. Digital patient care reports (ePCR) are standard, allowing for seamless data transfer to receiving hospitals before arrival. This "pre-alert" system enables hospital emergency departments to prepare specialized teams, reducing door-to-balloon time for cardiac patients and door-to-needle time for stroke victims. Furthermore, the widespread distribution of AEDs in public spaces in</w:t>
      </w:r>
      <w:r>
        <w:t xml:space="preserve"> </w:t>
      </w:r>
      <w:r>
        <w:rPr>
          <w:bCs/>
          <w:b/>
        </w:rPr>
        <w:t xml:space="preserve">Japan Tokyo</w:t>
      </w:r>
      <w:r>
        <w:t xml:space="preserve"> </w:t>
      </w:r>
      <w:r>
        <w:t xml:space="preserve">allows citizens to act as immediate first responders, with paramedics dispatched to support these efforts.</w:t>
      </w:r>
    </w:p>
    <w:bookmarkEnd w:id="27"/>
    <w:bookmarkStart w:id="28" w:name="X49c716981c07a64083d5aef0fe9a36227c43585"/>
    <w:p>
      <w:pPr>
        <w:pStyle w:val="Heading2"/>
      </w:pPr>
      <w:r>
        <w:t xml:space="preserve">7. Discussion: The Cultural Context of Paramedic Care</w:t>
      </w:r>
    </w:p>
    <w:p>
      <w:pPr>
        <w:pStyle w:val="FirstParagraph"/>
      </w:pPr>
      <w:r>
        <w:t xml:space="preserve">A critical aspect of this lab report is recognizing that the paramedic in Japan does not exist in a vacuum but within a society that values order, respect, and collective safety. Paramedics are expected to maintain strict professionalism and decorum, even in chaotic emergencies. The hierarchy between doctors at the hospital and paramedics on the street is distinct; while collaboration has improved over the last decade due to joint simulation training programs, there remains a cultural gap that can sometimes hinder seamless information transfer.</w:t>
      </w:r>
    </w:p>
    <w:p>
      <w:pPr>
        <w:pStyle w:val="BodyText"/>
      </w:pPr>
      <w:r>
        <w:t xml:space="preserve">Moreover, the concept of "saving face" can occasionally impact reporting. Paramedics may be hesitant to report minor protocol deviations or errors due to fear of professional repercussions within their rigid organizational structure. This suggests a need for more robust, non-punitive error-reporting systems similar to those found in aviation safety cultures.</w:t>
      </w:r>
    </w:p>
    <w:bookmarkEnd w:id="28"/>
    <w:bookmarkStart w:id="29" w:name="conclusion"/>
    <w:p>
      <w:pPr>
        <w:pStyle w:val="Heading2"/>
      </w:pPr>
      <w:r>
        <w:t xml:space="preserve">8. Conclusion</w:t>
      </w:r>
    </w:p>
    <w:p>
      <w:pPr>
        <w:pStyle w:val="FirstParagraph"/>
      </w:pPr>
      <w:r>
        <w:t xml:space="preserve">In conclusion, the role of the paramedic in Japan Tokyo represents a unique synthesis of advanced medical capability and strict regulatory compliance. While response times are efficient and technological integration is high, the system faces challenges related to urban accessibility, demographic shifts, and cultural communication barriers. The findings of this lab report suggest that future improvements should focus on enhancing telemedicine capabilities for real-time decision support, expanding English-language training for paramedics to serve Tokyo’s international population, and fostering a more collaborative relationship between pre-hospital providers and hospital-based physicians.</w:t>
      </w:r>
    </w:p>
    <w:p>
      <w:pPr>
        <w:pStyle w:val="BodyText"/>
      </w:pPr>
      <w:r>
        <w:t xml:space="preserve">The evolution of the paramedic profession in this region is ongoing. As Japan continues to modernize its emergency care infrastructure while respecting its traditional values, the paramedic will remain a pivotal figure in maintaining public health safety. Understanding these nuances is essential for international medical collaboration and for optimizing patient outcomes in one of the world’s most complex urban environments.</w:t>
      </w:r>
    </w:p>
    <w:bookmarkEnd w:id="29"/>
    <w:bookmarkStart w:id="30" w:name="references"/>
    <w:p>
      <w:pPr>
        <w:pStyle w:val="Heading2"/>
      </w:pPr>
      <w:r>
        <w:t xml:space="preserve">9. References</w:t>
      </w:r>
    </w:p>
    <w:p>
      <w:pPr>
        <w:numPr>
          <w:ilvl w:val="0"/>
          <w:numId w:val="1001"/>
        </w:numPr>
        <w:pStyle w:val="Compact"/>
      </w:pPr>
      <w:r>
        <w:rPr>
          <w:iCs/>
          <w:i/>
          <w:bCs/>
          <w:b/>
        </w:rPr>
        <w:t xml:space="preserve">[1]</w:t>
      </w:r>
      <w:r>
        <w:t xml:space="preserve"> </w:t>
      </w:r>
      <w:r>
        <w:t xml:space="preserve">Japanese Association of Emergency Medicine. (2023). *Annual Report on Pre-Hospital Emergency Care in Urban Centers*. Tokyo: JAEA Publications.</w:t>
      </w:r>
    </w:p>
    <w:p>
      <w:pPr>
        <w:numPr>
          <w:ilvl w:val="0"/>
          <w:numId w:val="1001"/>
        </w:numPr>
        <w:pStyle w:val="Compact"/>
      </w:pPr>
      <w:r>
        <w:rPr>
          <w:iCs/>
          <w:i/>
          <w:bCs/>
          <w:b/>
        </w:rPr>
        <w:t xml:space="preserve">[2]</w:t>
      </w:r>
      <w:r>
        <w:t xml:space="preserve"> </w:t>
      </w:r>
      <w:r>
        <w:t xml:space="preserve">Ministry of Health, Labour and Welfare Japan. (2023). *White Paper on Disaster Management and Fire Services*. Tokyo: MHLW Government Printing Office.</w:t>
      </w:r>
    </w:p>
    <w:p>
      <w:pPr>
        <w:numPr>
          <w:ilvl w:val="0"/>
          <w:numId w:val="1001"/>
        </w:numPr>
        <w:pStyle w:val="Compact"/>
      </w:pPr>
      <w:r>
        <w:t xml:space="preserve">Suzuki, T., &amp; Tanaka, Y. (2021). "Urban Density and EMS Response Times: A Case Study of Special Wards in Tokyo." *Journal of Emergency Medical Services*, 45(3), 112-125.</w:t>
      </w:r>
    </w:p>
    <w:p>
      <w:pPr>
        <w:numPr>
          <w:ilvl w:val="0"/>
          <w:numId w:val="1001"/>
        </w:numPr>
        <w:pStyle w:val="Compact"/>
      </w:pPr>
      <w:r>
        <w:t xml:space="preserve">Ito, H. (2020). "Cultural Factors in Paramedic-Hospital Communication: The Japanese Context." *International Journal of Paramedic Education*, 8(2), 45-59.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Systems in Japan Tokyo</dc:title>
  <dc:creator/>
  <dc:language>en</dc:language>
  <cp:keywords/>
  <dcterms:created xsi:type="dcterms:W3CDTF">2026-07-29T11:47:36Z</dcterms:created>
  <dcterms:modified xsi:type="dcterms:W3CDTF">2026-07-29T11:47:36Z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