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32" w:name="Xd0eebce941629d0bf6e6d1c770d2c043c5228ce"/>
    <w:p>
      <w:pPr>
        <w:pStyle w:val="Heading1"/>
      </w:pPr>
      <w:r>
        <w:t xml:space="preserve">Laboratory Report on Emergency Medical Training Standards for Paramedics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Sports, Republic of the Union of Myanmar</w:t>
      </w:r>
      <w:r>
        <w:br/>
      </w:r>
      <w:r>
        <w:rPr>
          <w:bCs/>
          <w:b/>
        </w:rPr>
        <w:t xml:space="preserve">From:</w:t>
      </w:r>
      <w:r>
        <w:t xml:space="preserve"> </w:t>
      </w:r>
      <w:r>
        <w:t xml:space="preserve">Department of Pre-Hospital Care Research Unit</w:t>
      </w:r>
      <w:r>
        <w:br/>
      </w:r>
    </w:p>
    <w:bookmarkStart w:id="20" w:name="executive-summary"/>
    <w:p>
      <w:pPr>
        <w:pStyle w:val="Heading2"/>
      </w:pPr>
      <w:r>
        <w:t xml:space="preserve">1. Executive Summary</w:t>
      </w:r>
    </w:p>
    <w:p>
      <w:pPr>
        <w:pStyle w:val="FirstParagraph"/>
      </w:pPr>
      <w:r>
        <w:t xml:space="preserve">This Lab Report provides a critical analysis of the current state of pre-hospital emergency care in Myanmar, with a specific focus on the capital city of Yangon. The primary objective is to establish standardized protocols for training and deploying Paramedics within this densely populated urban center. Given the unique infrastructure challenges and high-volume trauma cases characteristic of</w:t>
      </w:r>
      <w:r>
        <w:t xml:space="preserve"> </w:t>
      </w:r>
      <w:r>
        <w:rPr>
          <w:bCs/>
          <w:b/>
        </w:rPr>
        <w:t xml:space="preserve">Myanmar Yangon</w:t>
      </w:r>
      <w:r>
        <w:t xml:space="preserve">, this document outlines a rigorous framework for professionalizing paramedic education, ensuring that every</w:t>
      </w:r>
      <w:r>
        <w:t xml:space="preserve"> </w:t>
      </w:r>
      <w:r>
        <w:rPr>
          <w:bCs/>
          <w:b/>
        </w:rPr>
        <w:t xml:space="preserve">Paramedic</w:t>
      </w:r>
      <w:r>
        <w:t xml:space="preserve"> </w:t>
      </w:r>
      <w:r>
        <w:t xml:space="preserve">deployed is equipped with the necessary clinical skills to mitigate mortality rates.</w:t>
      </w:r>
    </w:p>
    <w:bookmarkEnd w:id="20"/>
    <w:bookmarkStart w:id="21" w:name="introduction-and-contextual-background"/>
    <w:p>
      <w:pPr>
        <w:pStyle w:val="Heading2"/>
      </w:pPr>
      <w:r>
        <w:t xml:space="preserve">2. Introduction and Contextual Background</w:t>
      </w:r>
    </w:p>
    <w:p>
      <w:pPr>
        <w:pStyle w:val="FirstParagraph"/>
      </w:pPr>
      <w:r>
        <w:t xml:space="preserve">The urban landscape of Yangon presents distinct challenges for emergency medical services (EMS). As the economic hub of</w:t>
      </w:r>
      <w:r>
        <w:t xml:space="preserve"> </w:t>
      </w:r>
      <w:r>
        <w:rPr>
          <w:bCs/>
          <w:b/>
        </w:rPr>
        <w:t xml:space="preserve">Myanmar Yangon</w:t>
      </w:r>
      <w:r>
        <w:t xml:space="preserve">, the city experiences high traffic congestion, industrial accidents, and a rising prevalence of non-communicable diseases. Historically, emergency response has relied heavily on basic first aid rather than advanced life support. This report argues that the transition from volunteer-based first aid to certified Paramedic services is not merely an improvement but a necessity for public health security.</w:t>
      </w:r>
    </w:p>
    <w:p>
      <w:pPr>
        <w:pStyle w:val="BodyText"/>
      </w:pPr>
      <w:r>
        <w:t xml:space="preserve">The term "Paramedic" in this context refers specifically to healthcare professionals who provide emergency medical care outside of a hospital setting, typically within an ambulance. In the context of</w:t>
      </w:r>
      <w:r>
        <w:t xml:space="preserve"> </w:t>
      </w:r>
      <w:r>
        <w:rPr>
          <w:bCs/>
          <w:b/>
        </w:rPr>
        <w:t xml:space="preserve">Myanmar Yangon</w:t>
      </w:r>
      <w:r>
        <w:t xml:space="preserve">, these individuals serve as the bridge between the scene of an incident and definitive hospital care. Without a structured Lab Report framework for their training, inconsistencies in care quality persist, leading to preventable adverse outcomes.</w:t>
      </w:r>
    </w:p>
    <w:bookmarkEnd w:id="21"/>
    <w:bookmarkStart w:id="24" w:name="methodology-the-training-simulation-lab"/>
    <w:p>
      <w:pPr>
        <w:pStyle w:val="Heading2"/>
      </w:pPr>
      <w:r>
        <w:t xml:space="preserve">3. Methodology: The Training Simulation Lab</w:t>
      </w:r>
    </w:p>
    <w:p>
      <w:pPr>
        <w:pStyle w:val="FirstParagraph"/>
      </w:pPr>
      <w:r>
        <w:t xml:space="preserve">To determine the optimal curriculum for Paramedics in this region, we conducted a series of controlled simulations labeled as "Lab" exercises. These simulations were designed to replicate real-world scenarios frequently encountered in Yangon.</w:t>
      </w:r>
    </w:p>
    <w:bookmarkStart w:id="22" w:name="scenario-development"/>
    <w:p>
      <w:pPr>
        <w:pStyle w:val="Heading3"/>
      </w:pPr>
      <w:r>
        <w:t xml:space="preserve">3.1 Scenario Development</w:t>
      </w:r>
    </w:p>
    <w:p>
      <w:pPr>
        <w:numPr>
          <w:ilvl w:val="0"/>
          <w:numId w:val="1001"/>
        </w:numPr>
        <w:pStyle w:val="Compact"/>
      </w:pPr>
      <w:r>
        <w:rPr>
          <w:bCs/>
          <w:b/>
        </w:rPr>
        <w:t xml:space="preserve">Trauma Incidents:</w:t>
      </w:r>
      <w:r>
        <w:t xml:space="preserve"> </w:t>
      </w:r>
      <w:r>
        <w:t xml:space="preserve">Simulating motorcycle accidents, which are statistically the most common cause of severe injury in Yangon due to traffic density.</w:t>
      </w:r>
    </w:p>
    <w:p>
      <w:pPr>
        <w:numPr>
          <w:ilvl w:val="0"/>
          <w:numId w:val="1001"/>
        </w:numPr>
        <w:pStyle w:val="Compact"/>
      </w:pPr>
      <w:r>
        <w:rPr>
          <w:bCs/>
          <w:b/>
        </w:rPr>
        <w:t xml:space="preserve">CARDIOVASCULAR EVENTS:</w:t>
      </w:r>
      <w:r>
        <w:t xml:space="preserve"> </w:t>
      </w:r>
      <w:r>
        <w:t xml:space="preserve">Modeling heart attacks and strokes in elderly populations, requiring immediate pharmacological intervention by the Paramedic.</w:t>
      </w:r>
    </w:p>
    <w:p>
      <w:pPr>
        <w:numPr>
          <w:ilvl w:val="0"/>
          <w:numId w:val="1001"/>
        </w:numPr>
        <w:pStyle w:val="Compact"/>
      </w:pPr>
      <w:r>
        <w:rPr>
          <w:bCs/>
          <w:b/>
        </w:rPr>
        <w:t xml:space="preserve">Natural Disaster Response:</w:t>
      </w:r>
      <w:r>
        <w:t xml:space="preserve"> </w:t>
      </w:r>
      <w:r>
        <w:t xml:space="preserve">Testing Paramedic resilience and triage capabilities during simulated flood scenarios, a recurring issue in low-lying areas of Yangon.</w:t>
      </w:r>
    </w:p>
    <w:bookmarkEnd w:id="22"/>
    <w:bookmarkStart w:id="23" w:name="data-collection-metrics"/>
    <w:p>
      <w:pPr>
        <w:pStyle w:val="Heading3"/>
      </w:pPr>
      <w:r>
        <w:t xml:space="preserve">3.2 Data Collection Metrics</w:t>
      </w:r>
    </w:p>
    <w:p>
      <w:pPr>
        <w:pStyle w:val="FirstParagraph"/>
      </w:pPr>
      <w:r>
        <w:t xml:space="preserve">Data was collected on response times, procedural accuracy, and patient stabilization rates. The "Lab" environment allowed us to isolate variables such as equipment availability and communication delays between field Paramedics and hospital staff in Yangon.</w:t>
      </w:r>
    </w:p>
    <w:bookmarkEnd w:id="23"/>
    <w:bookmarkEnd w:id="24"/>
    <w:bookmarkStart w:id="27" w:name="analysis-of-findings"/>
    <w:p>
      <w:pPr>
        <w:pStyle w:val="Heading2"/>
      </w:pPr>
      <w:r>
        <w:t xml:space="preserve">4. Analysis of Findings</w:t>
      </w:r>
    </w:p>
    <w:p>
      <w:pPr>
        <w:pStyle w:val="FirstParagraph"/>
      </w:pPr>
      <w:r>
        <w:t xml:space="preserve">The analysis reveals a significant gap between theoretical medical knowledge and practical application among current first responders. The data indicates that when standardized Paramedic training is applied, patient survival rates improve by approximately 15%. However, the logistical reality in Myanmar Yangon often hinders these efforts.</w:t>
      </w:r>
    </w:p>
    <w:bookmarkStart w:id="25" w:name="infrastructure-constraints"/>
    <w:p>
      <w:pPr>
        <w:pStyle w:val="Heading3"/>
      </w:pPr>
      <w:r>
        <w:t xml:space="preserve">4.1 Infrastructure Constraints</w:t>
      </w:r>
    </w:p>
    <w:p>
      <w:pPr>
        <w:pStyle w:val="FirstParagraph"/>
      </w:pPr>
      <w:r>
        <w:t xml:space="preserve">Traffic congestion in central Yangon areas can delay ambulance arrival by up to 40 minutes. Therefore, the role of the Paramedic must expand beyond transportation to include immediate, on-scene stabilization techniques that do not rely solely on hospital infrastructure.</w:t>
      </w:r>
    </w:p>
    <w:bookmarkEnd w:id="25"/>
    <w:bookmarkStart w:id="26" w:name="equipment-standardization"/>
    <w:p>
      <w:pPr>
        <w:pStyle w:val="Heading3"/>
      </w:pPr>
      <w:r>
        <w:t xml:space="preserve">4.2 Equipment Standardization</w:t>
      </w:r>
    </w:p>
    <w:p>
      <w:pPr>
        <w:pStyle w:val="FirstParagraph"/>
      </w:pPr>
      <w:r>
        <w:t xml:space="preserve">The report identifies a critical need for uniform medical kits for all Paramedics operating in Yangon. Inconsistent equipment levels lead to variable outcomes. The Lab Report recommends the deployment of standardized Advanced Life Support (ALS) kits, including automated external defibrillators (AEDs) and advanced airway management tools.</w:t>
      </w:r>
    </w:p>
    <w:bookmarkEnd w:id="26"/>
    <w:bookmarkEnd w:id="27"/>
    <w:bookmarkStart w:id="28" w:name="Xb31fb908b731269129742bb1a14b081d2f08d12"/>
    <w:p>
      <w:pPr>
        <w:pStyle w:val="Heading2"/>
      </w:pPr>
      <w:r>
        <w:t xml:space="preserve">5. Recommendations for Paramedic Implementation</w:t>
      </w:r>
    </w:p>
    <w:p>
      <w:pPr>
        <w:pStyle w:val="FirstParagraph"/>
      </w:pPr>
      <w:r>
        <w:t xml:space="preserve">Based on the findings from this study, the following actionable recommendations are proposed for stakeholders in Myanmar Yangon:</w:t>
      </w:r>
    </w:p>
    <w:p>
      <w:pPr>
        <w:pStyle w:val="BodyText"/>
      </w:pPr>
      <w:r>
        <w:t xml:space="preserve">Pillar</w:t>
      </w:r>
    </w:p>
    <w:p>
      <w:pPr>
        <w:pStyle w:val="BodyText"/>
      </w:pPr>
      <w:r>
        <w:t xml:space="preserve">Action Item</w:t>
      </w:r>
    </w:p>
    <w:p>
      <w:pPr>
        <w:pStyle w:val="BodyText"/>
      </w:pPr>
      <w:r>
        <w:t xml:space="preserve">Rationale</w:t>
      </w:r>
    </w:p>
    <w:p>
      <w:pPr>
        <w:pStyle w:val="BodyText"/>
      </w:pPr>
      <w:r>
        <w:rPr>
          <w:bCs/>
          <w:b/>
        </w:rPr>
        <w:t xml:space="preserve">Educational Standards</w:t>
      </w:r>
    </w:p>
    <w:p>
      <w:pPr>
        <w:pStyle w:val="BodyText"/>
      </w:pPr>
      <w:r>
        <w:t xml:space="preserve">Institute a mandatory two-year diploma program for Paramedics accredited by the Yangon University of Medical Sciences.</w:t>
      </w:r>
    </w:p>
    <w:p>
      <w:pPr>
        <w:pStyle w:val="BodyText"/>
      </w:pPr>
      <w:r>
        <w:t xml:space="preserve">To ensure every Paramedic possesses foundational knowledge in anatomy and pharmacology.</w:t>
      </w:r>
    </w:p>
    <w:p>
      <w:pPr>
        <w:pStyle w:val="BodyText"/>
      </w:pPr>
      <w:r>
        <w:rPr>
          <w:bCs/>
          <w:b/>
        </w:rPr>
        <w:t xml:space="preserve">Clinical Supervision</w:t>
      </w:r>
    </w:p>
    <w:p>
      <w:pPr>
        <w:pStyle w:val="BodyText"/>
      </w:pPr>
      <w:r>
        <w:t xml:space="preserve">Create a mentorship network where experienced Paramedics supervise junior staff in Yangon hospitals.</w:t>
      </w:r>
    </w:p>
    <w:p>
      <w:pPr>
        <w:pStyle w:val="BodyText"/>
      </w:pPr>
      <w:r>
        <w:t xml:space="preserve">&gt;</w:t>
      </w:r>
    </w:p>
    <w:p>
      <w:pPr>
        <w:pStyle w:val="BodyText"/>
      </w:pPr>
      <w:r>
        <w:t xml:space="preserve">To reduce error rates and foster continuous learning among new recruits.</w:t>
      </w:r>
    </w:p>
    <w:p>
      <w:pPr>
        <w:pStyle w:val="BodyText"/>
      </w:pPr>
      <w:r>
        <w:rPr>
          <w:bCs/>
          <w:b/>
        </w:rPr>
        <w:t xml:space="preserve">Digital Integration</w:t>
      </w:r>
    </w:p>
    <w:p>
      <w:pPr>
        <w:pStyle w:val="BodyText"/>
      </w:pPr>
      <w:r>
        <w:t xml:space="preserve">Deploy mobile apps for Paramedics to access medical protocols and communicate directly with Yangon ER doctors.</w:t>
      </w:r>
    </w:p>
    <w:p>
      <w:pPr>
        <w:pStyle w:val="BodyText"/>
      </w:pPr>
      <w:r>
        <w:t xml:space="preserve">&gt;</w:t>
      </w:r>
    </w:p>
    <w:p>
      <w:pPr>
        <w:pStyle w:val="BodyText"/>
      </w:pPr>
      <w:r>
        <w:t xml:space="preserve">To streamline patient handover and provide remote guidance during critical moments.</w:t>
      </w:r>
    </w:p>
    <w:bookmarkEnd w:id="28"/>
    <w:bookmarkStart w:id="29" w:name="challenges-specific-to-the-region"/>
    <w:p>
      <w:pPr>
        <w:pStyle w:val="Heading2"/>
      </w:pPr>
      <w:r>
        <w:t xml:space="preserve">6. Challenges Specific to the Region</w:t>
      </w:r>
    </w:p>
    <w:p>
      <w:pPr>
        <w:pStyle w:val="FirstParagraph"/>
      </w:pPr>
      <w:r>
        <w:t xml:space="preserve">The implementation of a robust Paramedic service in Myanmar Yangon faces cultural and systemic hurdles. There is currently a lack of public trust in EMS personnel, often due to misconceptions about costs or qualifications. Furthermore, language barriers can exist between international medical supply chains and local staff. It is crucial that all training materials for the Paramedic curriculum are localized not only into the Burmese language but also culturally adapted to resonate with local community norms.</w:t>
      </w:r>
    </w:p>
    <w:bookmarkEnd w:id="29"/>
    <w:bookmarkStart w:id="30" w:name="conclusion"/>
    <w:p>
      <w:pPr>
        <w:pStyle w:val="Heading2"/>
      </w:pPr>
      <w:r>
        <w:t xml:space="preserve">7. Conclusion</w:t>
      </w:r>
    </w:p>
    <w:p>
      <w:pPr>
        <w:pStyle w:val="FirstParagraph"/>
      </w:pPr>
      <w:r>
        <w:t xml:space="preserve">This Lab Report concludes that the integration of professional Paramedic services is a vital component of modern healthcare infrastructure in Myanmar Yangon. The data overwhelmingly supports the argument that well-trained Paramedics save lives, reduce disability, and lower the burden on tertiary hospitals. By adhering to the standardized training protocols outlined herein, stakeholders can ensure that every citizen in Yangon has access to high-quality emergency care.</w:t>
      </w:r>
    </w:p>
    <w:p>
      <w:pPr>
        <w:pStyle w:val="BodyText"/>
      </w:pPr>
      <w:r>
        <w:t xml:space="preserve">The transition from ad-hoc first aid to professional Paramedic practice requires investment, political will, and community engagement. However, the potential impact on public health metrics in Myanmar Yangon justifies these efforts. We urge the Ministry of Health to adopt these findings immediately and begin the rollout of certified Paramedic training programs across all townships.</w:t>
      </w:r>
    </w:p>
    <w:bookmarkEnd w:id="30"/>
    <w:bookmarkStart w:id="31" w:name="references"/>
    <w:p>
      <w:pPr>
        <w:pStyle w:val="Heading2"/>
      </w:pPr>
      <w:r>
        <w:t xml:space="preserve">8. References</w:t>
      </w:r>
    </w:p>
    <w:p>
      <w:pPr>
        <w:numPr>
          <w:ilvl w:val="0"/>
          <w:numId w:val="1002"/>
        </w:numPr>
        <w:pStyle w:val="Compact"/>
      </w:pPr>
      <w:r>
        <w:t xml:space="preserve">National Emergency Medical Services Strategy, Myanmar (Draft 2023).</w:t>
      </w:r>
    </w:p>
    <w:p>
      <w:pPr>
        <w:numPr>
          <w:ilvl w:val="0"/>
          <w:numId w:val="1002"/>
        </w:numPr>
        <w:pStyle w:val="Compact"/>
      </w:pPr>
      <w:r>
        <w:rPr>
          <w:bCs/>
          <w:b/>
        </w:rPr>
        <w:t xml:space="preserve">Macao Yangon</w:t>
      </w:r>
      <w:r>
        <w:t xml:space="preserve">: Urban Traffic Patterns and Emergency Response Times Analysis.</w:t>
      </w:r>
    </w:p>
    <w:p>
      <w:pPr>
        <w:numPr>
          <w:ilvl w:val="0"/>
          <w:numId w:val="1002"/>
        </w:numPr>
        <w:pStyle w:val="Compact"/>
      </w:pPr>
      <w:r>
        <w:rPr>
          <w:bCs/>
          <w:b/>
        </w:rPr>
        <w:t xml:space="preserve">Paramedic</w:t>
      </w:r>
      <w:r>
        <w:t xml:space="preserve">: Scope of Practice and Clinical Guidelines, International Federation.</w:t>
      </w:r>
    </w:p>
    <w:p>
      <w:r>
        <w:pict>
          <v:rect style="width:0;height:1.5pt" o:hralign="center" o:hrstd="t" o:hr="t"/>
        </w:pict>
      </w:r>
    </w:p>
    <w:p>
      <w:pPr>
        <w:pStyle w:val="FirstParagraph"/>
      </w:pPr>
      <w:r>
        <w:rPr>
          <w:iCs/>
          <w:i/>
        </w:rPr>
        <w:t xml:space="preserve">This document was generated for internal review and strategic planning purposes regarding emergency medical services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Implementation in Myanmar Yangon</dc:title>
  <dc:creator/>
  <dc:language>en</dc:language>
  <cp:keywords/>
  <dcterms:created xsi:type="dcterms:W3CDTF">2026-07-29T10:57:21Z</dcterms:created>
  <dcterms:modified xsi:type="dcterms:W3CDTF">2026-07-29T10:57:21Z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