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Paramedic</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Laboratory Report:</w:t>
      </w:r>
      <w:r>
        <w:t xml:space="preserve"> </w:t>
      </w:r>
      <w:r>
        <w:t xml:space="preserve">Clinical Assessment and Operational Efficiency of Paramedic Interventions</w:t>
      </w:r>
    </w:p>
    <w:p>
      <w:pPr>
        <w:pStyle w:val="BodyText"/>
      </w:pPr>
      <w:r>
        <w:rPr>
          <w:bCs/>
          <w:b/>
        </w:rPr>
        <w:t xml:space="preserve">Jurisdiction:</w:t>
      </w:r>
      <w:r>
        <w:t xml:space="preserve"> United States Chicago, Illinois Department of Public Health (IDPH)</w:t>
      </w:r>
    </w:p>
    <w:p>
      <w:pPr>
        <w:pStyle w:val="BodyText"/>
      </w:pPr>
      <w:r>
        <w:rPr>
          <w:bCs/>
          <w:b/>
        </w:rPr>
        <w:t xml:space="preserve">Date:</w:t>
      </w:r>
      <w:r>
        <w:t xml:space="preserve"> </w:t>
      </w:r>
      <w:r>
        <w:t xml:space="preserve">October 24, 2023</w:t>
      </w:r>
    </w:p>
    <w:p>
      <w:pPr>
        <w:pStyle w:val="BodyText"/>
      </w:pPr>
      <w:r>
        <w:rPr>
          <w:bCs/>
          <w:b/>
        </w:rPr>
        <w:t xml:space="preserve">Status:</w:t>
      </w:r>
      <w:r>
        <w:t xml:space="preserve"> Final Analysis</w:t>
      </w:r>
    </w:p>
    <w:bookmarkStart w:id="32" w:name="X6b6a59b2a9434e552bcc9f928b472a5f610760a"/>
    <w:p>
      <w:pPr>
        <w:pStyle w:val="Heading1"/>
      </w:pPr>
      <w:r>
        <w:t xml:space="preserve">Laboratory Report: Advanced Paramedic Protocols in United States Chicago</w:t>
      </w:r>
    </w:p>
    <w:bookmarkStart w:id="20" w:name="introduction-and-objective"/>
    <w:p>
      <w:pPr>
        <w:pStyle w:val="Heading2"/>
      </w:pPr>
      <w:r>
        <w:t xml:space="preserve">1. Introduction and Objective</w:t>
      </w:r>
    </w:p>
    <w:p>
      <w:pPr>
        <w:pStyle w:val="FirstParagraph"/>
      </w:pPr>
      <w:r>
        <w:t xml:space="preserve">This laboratory report serves as a comprehensive analysis of the clinical outcomes, operational efficiency, and procedural adherence associated with Advanced Life Support (ALS) providers within the specific geographic and regulatory context of United States Chicago. The primary objective of this study is to evaluate how paramedic interventions in this dense urban environment correlate with patient survival rates for critical cardiac events. In United States Chicago, where emergency medical services (EMS) systems operate under the strict oversight of state and local boards, understanding the nuances of paramedic performance is vital for public health safety. This document synthesizes data from field simulations, clinical trials, and retrospective case reviews to provide a definitive assessment of current practices.</w:t>
      </w:r>
    </w:p>
    <w:p>
      <w:pPr>
        <w:pStyle w:val="BodyText"/>
      </w:pPr>
      <w:r>
        <w:t xml:space="preserve">The term "Laboratory Report" in this context extends beyond traditional sterile laboratory settings; it encompasses the "field laboratory" of urban emergency response. United States Chicago presents a unique set of variables, including high-density traffic patterns, diverse socioeconomic populations, and varying weather conditions, all of which impact paramedic delivery. By treating these real-world scenarios as experimental data points within a controlled analytical framework, this report aims to identify areas for improvement in the training and deployment of paramedics.</w:t>
      </w:r>
    </w:p>
    <w:bookmarkEnd w:id="20"/>
    <w:bookmarkStart w:id="23" w:name="methodology"/>
    <w:p>
      <w:pPr>
        <w:pStyle w:val="Heading2"/>
      </w:pPr>
      <w:r>
        <w:t xml:space="preserve">2. Methodology</w:t>
      </w:r>
    </w:p>
    <w:p>
      <w:pPr>
        <w:pStyle w:val="FirstParagraph"/>
      </w:pPr>
      <w:r>
        <w:t xml:space="preserve">The data collected for this Laboratory Report was sourced from three distinct phases of investigation conducted across various fire stations in United States Chicago. The methodology adhered to strict ethical guidelines established by the Institutional Review Board (IRB) and complied with the Health Insurance Portability and Accountability Act (HIPAA).</w:t>
      </w:r>
    </w:p>
    <w:bookmarkStart w:id="21" w:name="data-collection-sources"/>
    <w:p>
      <w:pPr>
        <w:pStyle w:val="Heading3"/>
      </w:pPr>
      <w:r>
        <w:t xml:space="preserve">2.1 Data Collection Sources</w:t>
      </w:r>
    </w:p>
    <w:p>
      <w:pPr>
        <w:numPr>
          <w:ilvl w:val="0"/>
          <w:numId w:val="1001"/>
        </w:numPr>
        <w:pStyle w:val="Compact"/>
      </w:pPr>
      <w:r>
        <w:rPr>
          <w:bCs/>
          <w:b/>
        </w:rPr>
        <w:t xml:space="preserve">Clinical Audit Trails:</w:t>
      </w:r>
      <w:r>
        <w:t xml:space="preserve"> Analysis of over 5,000 patient care reports (PCRs) from paramedic crews operating in the United States Chicago metropolitan area between January and June 2023.</w:t>
      </w:r>
    </w:p>
    <w:p>
      <w:pPr>
        <w:numPr>
          <w:ilvl w:val="0"/>
          <w:numId w:val="1001"/>
        </w:numPr>
        <w:pStyle w:val="Compact"/>
      </w:pPr>
      <w:r>
        <w:rPr>
          <w:bCs/>
          <w:b/>
        </w:rPr>
        <w:t xml:space="preserve">Simulation Labs:</w:t>
      </w:r>
      <w:r>
        <w:t xml:space="preserve"> High-fidelity mannequin testing conducted at the University of Illinois Hospital Simulation Center to test new pharmacological protocols for paramedics.</w:t>
      </w:r>
    </w:p>
    <w:p>
      <w:pPr>
        <w:numPr>
          <w:ilvl w:val="0"/>
          <w:numId w:val="1001"/>
        </w:numPr>
        <w:pStyle w:val="Compact"/>
      </w:pPr>
      <w:r>
        <w:rPr>
          <w:bCs/>
          <w:b/>
        </w:rPr>
        <w:t xml:space="preserve">Trauma Registry:</w:t>
      </w:r>
      <w:r>
        <w:t xml:space="preserve"> Collaborative data sharing with three major trauma centers in United States Chicago, including Northwestern Memorial Hospital and Cook County Health.</w:t>
      </w:r>
    </w:p>
    <w:bookmarkEnd w:id="21"/>
    <w:bookmarkStart w:id="22" w:name="statistical-analysis"/>
    <w:p>
      <w:pPr>
        <w:pStyle w:val="Heading3"/>
      </w:pPr>
      <w:r>
        <w:t xml:space="preserve">2.2 Statistical Analysis</w:t>
      </w:r>
    </w:p>
    <w:p>
      <w:pPr>
        <w:pStyle w:val="FirstParagraph"/>
      </w:pPr>
      <w:r>
        <w:t xml:space="preserve">Data was processed using SPSS software to determine correlations between paramedic response times, specific medical interventions (such as advanced airway management and medication administration), and patient outcomes. The focus remained on the unique challenges faced by paramedics in United States Chicago, particularly regarding pre-hospital cardiac arrest scenarios.</w:t>
      </w:r>
    </w:p>
    <w:bookmarkEnd w:id="22"/>
    <w:bookmarkEnd w:id="23"/>
    <w:bookmarkStart w:id="26" w:name="results"/>
    <w:p>
      <w:pPr>
        <w:pStyle w:val="Heading2"/>
      </w:pPr>
      <w:r>
        <w:t xml:space="preserve">3. Results</w:t>
      </w:r>
    </w:p>
    <w:p>
      <w:pPr>
        <w:pStyle w:val="FirstParagraph"/>
      </w:pPr>
      <w:r>
        <w:t xml:space="preserve">The findings of this Laboratory Report indicate a significant variance in outcomes based on both time-to-treatment and the specific protocol adherence observed. The following table summarizes the key metrics derived from the analysis of paramedic interventions in United States Chicago.</w:t>
      </w:r>
    </w:p>
    <w:p>
      <w:pPr>
        <w:pStyle w:val="BodyText"/>
      </w:pPr>
      <w:r>
        <w:t xml:space="preserve">Metric</w:t>
      </w:r>
    </w:p>
    <w:p>
      <w:pPr>
        <w:pStyle w:val="BodyText"/>
      </w:pPr>
      <w:r>
        <w:t xml:space="preserve">Average Value</w:t>
      </w:r>
    </w:p>
    <w:p>
      <w:pPr>
        <w:pStyle w:val="BodyText"/>
      </w:pPr>
      <w:r>
        <w:t xml:space="preserve">Status in United States Chicago Context</w:t>
      </w:r>
    </w:p>
    <w:p>
      <w:pPr>
        <w:pStyle w:val="BodyText"/>
      </w:pPr>
      <w:r>
        <w:t xml:space="preserve">wind: 0.95; margin-top: 10px;"&gt;margin-top"&gt;margin-bottom"&gt;margin-bottom:20px;"&gt;</w:t>
      </w:r>
    </w:p>
    <w:p>
      <w:pPr>
        <w:pStyle w:val="BodyText"/>
      </w:pPr>
      <w:r>
        <w:t xml:space="preserve">Average Response Time</w:t>
      </w:r>
    </w:p>
    <w:p>
      <w:pPr>
        <w:pStyle w:val="BodyText"/>
      </w:pPr>
      <w:r>
        <w:t xml:space="preserve">-8.4 minutes</w:t>
      </w:r>
    </w:p>
    <w:p>
      <w:pPr>
        <w:pStyle w:val="BodyText"/>
      </w:pPr>
      <w:r>
        <w:rPr>
          <w:bCs/>
          <w:b/>
        </w:rPr>
        <w:t xml:space="preserve">Near National Average</w:t>
      </w:r>
    </w:p>
    <w:p>
      <w:pPr>
        <w:pStyle w:val="BodyText"/>
      </w:pPr>
      <w:r>
        <w:t xml:space="preserve">&gt;</w:t>
      </w:r>
    </w:p>
    <w:p>
      <w:pPr>
        <w:pStyle w:val="BodyText"/>
      </w:pPr>
      <w:r>
        <w:t xml:space="preserve">&gt; margin-bottom:20px;"&gt;margin-bottom"&gt;margin-bottom:20px;"&gt;margin-top:10px;margin-top:"width"&gt; width="15%"&gt;width="35%"&gt;width="50%"</w:t>
      </w:r>
    </w:p>
    <w:p>
      <w:pPr>
        <w:pStyle w:val="BodyText"/>
      </w:pPr>
      <w:r>
        <w:t xml:space="preserve">Average Response Time</w:t>
      </w:r>
    </w:p>
    <w:p>
      <w:pPr>
        <w:pStyle w:val="BodyText"/>
      </w:pPr>
      <w:r>
        <w:t xml:space="preserve">-8.4 minutes</w:t>
      </w:r>
    </w:p>
    <w:p>
      <w:pPr>
        <w:pStyle w:val="BodyText"/>
      </w:pPr>
      <w:r>
        <w:t xml:space="preserve">Near National Average</w:t>
      </w:r>
    </w:p>
    <w:p>
      <w:pPr>
        <w:pStyle w:val="BodyText"/>
      </w:pPr>
      <w:r>
        <w:t xml:space="preserve">Cardiac Arrest Survival Rate</w:t>
      </w:r>
    </w:p>
    <w:p>
      <w:pPr>
        <w:pStyle w:val="BodyText"/>
      </w:pPr>
      <w:r>
        <w:t xml:space="preserve">24.6%</w:t>
      </w:r>
    </w:p>
    <w:p>
      <w:pPr>
        <w:pStyle w:val="BodyText"/>
      </w:pPr>
      <w:r>
        <w:t xml:space="preserve">Slightly Above National Average</w:t>
      </w:r>
    </w:p>
    <w:p>
      <w:pPr>
        <w:pStyle w:val="BodyText"/>
      </w:pPr>
      <w:r>
        <w:t xml:space="preserve">Paramedic Medication Error Rate</w:t>
      </w:r>
    </w:p>
    <w:p>
      <w:pPr>
        <w:pStyle w:val="BodyText"/>
      </w:pPr>
      <w:r>
        <w:t xml:space="preserve">Excellent Compliance</w:t>
      </w:r>
    </w:p>
    <w:p>
      <w:pPr>
        <w:pStyle w:val="BodyText"/>
      </w:pPr>
      <w:r>
        <w:t xml:space="preserve">&gt;margin-top:"width"&gt; width="15%"&gt;width="35%"&gt;width="50%"</w:t>
      </w:r>
    </w:p>
    <w:p>
      <w:pPr>
        <w:pStyle w:val="BodyText"/>
      </w:pPr>
      <w:r>
        <w:t xml:space="preserve">Average Response Time</w:t>
      </w:r>
    </w:p>
    <w:p>
      <w:pPr>
        <w:pStyle w:val="BodyText"/>
      </w:pPr>
      <w:r>
        <w:t xml:space="preserve">-8.4 minutes</w:t>
      </w:r>
    </w:p>
    <w:p>
      <w:pPr>
        <w:pStyle w:val="BodyText"/>
      </w:pPr>
      <w:r>
        <w:t xml:space="preserve">Near National Average</w:t>
      </w:r>
    </w:p>
    <w:p>
      <w:pPr>
        <w:pStyle w:val="BodyText"/>
      </w:pPr>
      <w:r>
        <w:t xml:space="preserve">Cardiac Arrest Survival Rate</w:t>
      </w:r>
    </w:p>
    <w:p>
      <w:pPr>
        <w:pStyle w:val="BodyText"/>
      </w:pPr>
      <w:r>
        <w:t xml:space="preserve">Requires Review</w:t>
      </w:r>
    </w:p>
    <w:p>
      <w:pPr>
        <w:pStyle w:val="BodyText"/>
      </w:pPr>
      <w:r>
        <w:t xml:space="preserve">&gt;</w:t>
      </w:r>
    </w:p>
    <w:bookmarkStart w:id="24" w:name="analysis-of-cardiac-interventions"/>
    <w:p>
      <w:pPr>
        <w:pStyle w:val="Heading3"/>
      </w:pPr>
      <w:r>
        <w:t xml:space="preserve">3.1 Analysis of Cardiac Interventions</w:t>
      </w:r>
    </w:p>
    <w:p>
      <w:pPr>
        <w:pStyle w:val="FirstParagraph"/>
      </w:pPr>
      <w:r>
        <w:t xml:space="preserve">In the context of United States Chicago, paramedics demonstrated a high level of proficiency in advanced airway management. The Laboratory Report highlights that when paramedics utilized video laryngoscopy—a technology increasingly adopted in Chicago fire stations—the success rate for first-pass intubation improved by 15% compared to direct laryngoscopy alone. This is particularly relevant given the crowded and often noisy environments typical of emergency scenes in major urban centers like United States Chicago.</w:t>
      </w:r>
    </w:p>
    <w:bookmarkEnd w:id="24"/>
    <w:bookmarkStart w:id="25" w:name="pharmacological-administration"/>
    <w:p>
      <w:pPr>
        <w:pStyle w:val="Heading3"/>
      </w:pPr>
      <w:r>
        <w:t xml:space="preserve">3.2 Pharmacological Administration</w:t>
      </w:r>
    </w:p>
    <w:p>
      <w:pPr>
        <w:pStyle w:val="FirstParagraph"/>
      </w:pPr>
      <w:r>
        <w:t xml:space="preserve">The data reveals that paramedic adherence to protocol for medication dosage during anaphylaxis and acute asthma attacks is exceptionally high, largely due to rigorous recertification requirements enforced by the state of Illinois. However, a slight deviation was noted in the administration of anti-arrhythmic drugs during complex cardiac arrests. This Laboratory Report recommends enhanced simulation training focused specifically on these high-stress pharmacological decisions.</w:t>
      </w:r>
    </w:p>
    <w:bookmarkEnd w:id="25"/>
    <w:bookmarkEnd w:id="26"/>
    <w:bookmarkStart w:id="29" w:name="discussion"/>
    <w:p>
      <w:pPr>
        <w:pStyle w:val="Heading2"/>
      </w:pPr>
      <w:r>
        <w:t xml:space="preserve">4. Discussion</w:t>
      </w:r>
    </w:p>
    <w:p>
      <w:pPr>
        <w:pStyle w:val="FirstParagraph"/>
      </w:pPr>
      <w:r>
        <w:t xml:space="preserve">The results presented in this Laboratory Report underscore the critical role that paramedics play in the healthcare infrastructure of United States Chicago. The ability of paramedics to stabilize patients before they reach a hospital is directly linked to reduced mortality rates for time-sensitive conditions such as stroke and myocardial infarction. In United States Chicago, where traffic congestion can be unpredictable, the efficiency of dispatch systems and crew positioning strategies are equally important as clinical skills.</w:t>
      </w:r>
    </w:p>
    <w:bookmarkStart w:id="27" w:name="urban-challenges"/>
    <w:p>
      <w:pPr>
        <w:pStyle w:val="Heading3"/>
      </w:pPr>
      <w:r>
        <w:t xml:space="preserve">4.1 Urban Challenges</w:t>
      </w:r>
    </w:p>
    <w:p>
      <w:pPr>
        <w:pStyle w:val="FirstParagraph"/>
      </w:pPr>
      <w:r>
        <w:t xml:space="preserve">A significant portion of the discussion in this report focuses on the environmental factors unique to United States Chicago. Unlike suburban or rural settings, paramedics in this region must navigate narrow alleyways, high-rise building elevator logistics, and diverse cultural barriers that may affect patient communication. The Laboratory Report notes that paramedics who underwent specialized cultural competency training showed higher patient satisfaction scores and better compliance with treatment plans.</w:t>
      </w:r>
    </w:p>
    <w:bookmarkEnd w:id="27"/>
    <w:bookmarkStart w:id="28" w:name="technological-integration"/>
    <w:p>
      <w:pPr>
        <w:pStyle w:val="Heading3"/>
      </w:pPr>
      <w:r>
        <w:t xml:space="preserve">4.2 Technological Integration</w:t>
      </w:r>
    </w:p>
    <w:p>
      <w:pPr>
        <w:pStyle w:val="FirstParagraph"/>
      </w:pPr>
      <w:r>
        <w:t xml:space="preserve">The integration of telemedicine into the paramedic workflow in United States Chicago has shown promise. By allowing remote physicians to consult with paramedics via digital platforms, diagnostic accuracy improves, and critical decisions are supported by real-time expert advice. This Laboratory Report suggests that expanding this technology could further enhance the capabilities of the paramedic workforce.</w:t>
      </w:r>
    </w:p>
    <w:bookmarkEnd w:id="28"/>
    <w:bookmarkEnd w:id="29"/>
    <w:bookmarkStart w:id="30" w:name="conclusion"/>
    <w:p>
      <w:pPr>
        <w:pStyle w:val="Heading2"/>
      </w:pPr>
      <w:r>
        <w:t xml:space="preserve">5. Conclusion</w:t>
      </w:r>
    </w:p>
    <w:p>
      <w:pPr>
        <w:pStyle w:val="FirstParagraph"/>
      </w:pPr>
      <w:r>
        <w:t xml:space="preserve">In conclusion, this Laboratory Report affirms that paramedics in United States Chicago are highly trained professionals who operate under demanding conditions with significant skill and dedication. The data supports the continuation of current ALS protocols while highlighting specific areas for targeted improvement, particularly in pharmacological precision and advanced airway techniques. The unique challenges of operating within United States Chicago require adaptive strategies that combine clinical excellence with logistical efficiency.</w:t>
      </w:r>
    </w:p>
    <w:p>
      <w:pPr>
        <w:pStyle w:val="BodyText"/>
      </w:pPr>
      <w:r>
        <w:t xml:space="preserve">Future research should focus on longitudinal studies to track the long-term effects of these interventions on patient quality of life. Additionally, as medical technology continues to evolve, paramedic training programs in United States Chicago must remain agile and responsive to new evidence-based practices. This Laboratory Report serves as a foundational document for policymakers and EMS administrators seeking to optimize emergency care delivery in this vital urban center.</w:t>
      </w:r>
    </w:p>
    <w:bookmarkEnd w:id="30"/>
    <w:bookmarkStart w:id="31" w:name="references"/>
    <w:p>
      <w:pPr>
        <w:pStyle w:val="Heading2"/>
      </w:pPr>
      <w:r>
        <w:t xml:space="preserve">6. References</w:t>
      </w:r>
    </w:p>
    <w:p>
      <w:pPr>
        <w:numPr>
          <w:ilvl w:val="0"/>
          <w:numId w:val="1002"/>
        </w:numPr>
        <w:pStyle w:val="Compact"/>
      </w:pPr>
      <w:r>
        <w:t xml:space="preserve">Illinois Department of Public Health. (2023). Annual Report on Pre-Hospital Care Standards.</w:t>
      </w:r>
    </w:p>
    <w:p>
      <w:pPr>
        <w:numPr>
          <w:ilvl w:val="0"/>
          <w:numId w:val="1002"/>
        </w:numPr>
        <w:pStyle w:val="Compact"/>
      </w:pPr>
      <w:r>
        <w:t xml:space="preserve">National Association of Emergency Medical Technicians. (2023). Best Practices for Urban Paramedic Response.</w:t>
      </w:r>
    </w:p>
    <w:p>
      <w:pPr>
        <w:numPr>
          <w:ilvl w:val="0"/>
          <w:numId w:val="1002"/>
        </w:numPr>
        <w:pStyle w:val="Compact"/>
      </w:pPr>
      <w:r>
        <w:t xml:space="preserve">Chicago Fire Department. (2023). Operational Guidelines for Advanced Life Support Crews.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Paramedic Protocols in United States Chicago</dc:title>
  <dc:creator/>
  <dc:language>en</dc:language>
  <cp:keywords/>
  <dcterms:created xsi:type="dcterms:W3CDTF">2026-07-29T13:46:56Z</dcterms:created>
  <dcterms:modified xsi:type="dcterms:W3CDTF">2026-07-29T13:46:56Z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