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9" w:name="Xd8c1b2d9f990fe83ed86f7123ef133bf949c88b"/>
    <w:p>
      <w:pPr>
        <w:pStyle w:val="Heading1"/>
      </w:pPr>
      <w:r>
        <w:t xml:space="preserve">Laboratory and Clinical Performance Report: Paramedic Education Standards and Field Application in Uzbekistan, Tashkent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Tashkent Medical Academy &amp; Emergency Response Centers, Uzbekistan</w:t>
      </w:r>
      <w:r>
        <w:br/>
      </w:r>
      <w:r>
        <w:rPr>
          <w:bCs/>
          <w:b/>
        </w:rPr>
        <w:t xml:space="preserve">District/City Focus:</w:t>
      </w:r>
      <w:r>
        <w:t xml:space="preserve"> </w:t>
      </w:r>
      <w:r>
        <w:t xml:space="preserve">Tashkent City and Regional Periphery</w:t>
      </w:r>
    </w:p>
    <w:bookmarkStart w:id="20" w:name="executive-summary"/>
    <w:p>
      <w:pPr>
        <w:pStyle w:val="Heading2"/>
      </w:pPr>
      <w:r>
        <w:t xml:space="preserve">1.0</w:t>
      </w:r>
      <w:r>
        <w:t xml:space="preserve">  Executive Summary</w:t>
      </w:r>
    </w:p>
    <w:p>
      <w:pPr>
        <w:pStyle w:val="FirstParagraph"/>
      </w:pPr>
      <w:r>
        <w:t xml:space="preserve">This comprehensive report details the clinical, educational, and operational findings regarding the role of the</w:t>
      </w:r>
      <w:r>
        <w:t xml:space="preserve"> </w:t>
      </w:r>
      <w:r>
        <w:rPr>
          <w:bCs/>
          <w:b/>
        </w:rPr>
        <w:t xml:space="preserve">Paramedic</w:t>
      </w:r>
      <w:r>
        <w:t xml:space="preserve"> </w:t>
      </w:r>
      <w:r>
        <w:t xml:space="preserve">within the emergency medical services (EMS) framework of</w:t>
      </w:r>
      <w:r>
        <w:t xml:space="preserve"> </w:t>
      </w:r>
      <w:r>
        <w:rPr>
          <w:bCs/>
          <w:b/>
        </w:rPr>
        <w:t xml:space="preserve">Uzbekistan Tashkent</w:t>
      </w:r>
      <w:r>
        <w:t xml:space="preserve">. As Tashkent continues to urbanize and expand its healthcare infrastructure, understanding how certified paramedics interact with patients in high-pressure scenarios is critical. This document serves as a formal</w:t>
      </w:r>
      <w:r>
        <w:t xml:space="preserve"> </w:t>
      </w:r>
      <w:r>
        <w:rPr>
          <w:bCs/>
          <w:b/>
        </w:rPr>
        <w:t xml:space="preserve">Lab Report</w:t>
      </w:r>
      <w:r>
        <w:t xml:space="preserve"> </w:t>
      </w:r>
      <w:r>
        <w:t xml:space="preserve">on the efficacy of current training modules, equipment utilization rates, and patient outcome metrics. The data presented herein indicates that while the foundational knowledge of the</w:t>
      </w:r>
      <w:r>
        <w:t xml:space="preserve"> </w:t>
      </w:r>
      <w:r>
        <w:rPr>
          <w:bCs/>
          <w:b/>
        </w:rPr>
        <w:t xml:space="preserve">Paramedic</w:t>
      </w:r>
      <w:r>
        <w:t xml:space="preserve"> </w:t>
      </w:r>
      <w:r>
        <w:t xml:space="preserve">corps in</w:t>
      </w:r>
      <w:r>
        <w:t xml:space="preserve"> </w:t>
      </w:r>
      <w:r>
        <w:rPr>
          <w:bCs/>
          <w:b/>
        </w:rPr>
        <w:t xml:space="preserve">Uzbekistan Tashkent</w:t>
      </w:r>
      <w:r>
        <w:t xml:space="preserve"> </w:t>
      </w:r>
      <w:r>
        <w:t xml:space="preserve">is robust, there are specific areas regarding advanced life support (ALS) integration and inter-agency communication that require strategic optimization.</w:t>
      </w:r>
    </w:p>
    <w:bookmarkEnd w:id="20"/>
    <w:bookmarkStart w:id="21" w:name="introduction-and-background"/>
    <w:p>
      <w:pPr>
        <w:pStyle w:val="Heading2"/>
      </w:pPr>
      <w:r>
        <w:t xml:space="preserve">2.0</w:t>
      </w:r>
      <w:r>
        <w:t xml:space="preserve">  Introduction and Background</w:t>
      </w:r>
    </w:p>
    <w:p>
      <w:pPr>
        <w:pStyle w:val="FirstParagraph"/>
      </w:pPr>
      <w:r>
        <w:t xml:space="preserve">The healthcare landscape in Central Asia is undergoing significant transformation, with the capital city, Tashkent, leading the charge in modernizing emergency response systems. The role of the</w:t>
      </w:r>
      <w:r>
        <w:t xml:space="preserve"> </w:t>
      </w:r>
      <w:r>
        <w:rPr>
          <w:bCs/>
          <w:b/>
        </w:rPr>
        <w:t xml:space="preserve">Paramedic</w:t>
      </w:r>
      <w:r>
        <w:t xml:space="preserve"> </w:t>
      </w:r>
      <w:r>
        <w:t xml:space="preserve">is central to this evolution. In Uzbekistan Tashkent</w:t>
      </w:r>
      <w:r>
        <w:t xml:space="preserve">, paramedics are no longer merely transport personnel; they are first responders capable of administering complex medical interventions prior to hospital arrival.</w:t>
      </w:r>
    </w:p>
    <w:p>
      <w:pPr>
        <w:pStyle w:val="BodyText"/>
      </w:pPr>
      <w:r>
        <w:t xml:space="preserve">This report aims to evaluate the practical application of theoretical knowledge acquired during paramedic training programs in major institutions across</w:t>
      </w:r>
      <w:r>
        <w:t xml:space="preserve"> </w:t>
      </w:r>
      <w:r>
        <w:rPr>
          <w:bCs/>
          <w:b/>
        </w:rPr>
        <w:t xml:space="preserve">Uzbekistan Tashkent</w:t>
      </w:r>
      <w:r>
        <w:t xml:space="preserve">. By treating this evaluation as a structured</w:t>
      </w:r>
      <w:r>
        <w:t xml:space="preserve"> </w:t>
      </w:r>
      <w:r>
        <w:rPr>
          <w:bCs/>
          <w:b/>
        </w:rPr>
        <w:t xml:space="preserve">Lab Report</w:t>
      </w:r>
      <w:r>
        <w:t xml:space="preserve">, we can isolate variables such as response time, equipment reliability, and procedural accuracy. The objective is to ensure that the</w:t>
      </w:r>
    </w:p>
    <w:p>
      <w:pPr>
        <w:pStyle w:val="BodyText"/>
      </w:pPr>
      <w:r>
        <w:t xml:space="preserve">Paramedic</w:t>
      </w:r>
    </w:p>
    <w:p>
      <w:pPr>
        <w:pStyle w:val="BodyText"/>
      </w:pPr>
      <w:r>
        <w:t xml:space="preserve"> </w:t>
      </w:r>
      <w:r>
        <w:t xml:space="preserve">in Uzbekistan Tashkent</w:t>
      </w:r>
      <w:r>
        <w:t xml:space="preserve"> </w:t>
      </w:r>
      <w:r>
        <w:t xml:space="preserve">operates at the highest standard of care possible.</w:t>
      </w:r>
    </w:p>
    <w:bookmarkEnd w:id="21"/>
    <w:bookmarkStart w:id="22" w:name="X07c0d434f1b8615313fab4fc1cd43f52d6d4dcb"/>
    <w:p>
      <w:pPr>
        <w:pStyle w:val="Heading2"/>
      </w:pPr>
      <w:r>
        <w:t xml:space="preserve">3.0</w:t>
      </w:r>
      <w:r>
        <w:t xml:space="preserve">  Methodology and Data Collection for Lab Report Analysis</w:t>
      </w:r>
    </w:p>
    <w:p>
      <w:pPr>
        <w:pStyle w:val="FirstParagraph"/>
      </w:pPr>
      <w:r>
        <w:t xml:space="preserve">To compile this accurate</w:t>
      </w:r>
      <w:r>
        <w:t xml:space="preserve"> </w:t>
      </w:r>
      <w:r>
        <w:rPr>
          <w:bCs/>
          <w:b/>
        </w:rPr>
        <w:t xml:space="preserve">Lab Report</w:t>
      </w:r>
      <w:r>
        <w:t xml:space="preserve">, data was collected from three primary sources within the region of Uzbekistan Tashkent:</w:t>
      </w:r>
    </w:p>
    <w:p>
      <w:pPr>
        <w:numPr>
          <w:ilvl w:val="0"/>
          <w:numId w:val="1001"/>
        </w:numPr>
        <w:pStyle w:val="Compact"/>
      </w:pPr>
      <w:r>
        <w:rPr>
          <w:bCs/>
          <w:b/>
        </w:rPr>
        <w:t xml:space="preserve">Clinical Simulations:</w:t>
      </w:r>
      <w:r>
        <w:t xml:space="preserve"> </w:t>
      </w:r>
      <w:r>
        <w:t xml:space="preserve">High-fidelity simulations were conducted at the Tashkent State Dental Institute and the Central Clinical Hospital, focusing on trauma and cardiac arrest scenarios specific to urban density issues found in Uzbekistan Tashkent.</w:t>
      </w:r>
    </w:p>
    <w:p>
      <w:pPr>
        <w:numPr>
          <w:ilvl w:val="0"/>
          <w:numId w:val="1001"/>
        </w:numPr>
        <w:pStyle w:val="Compact"/>
      </w:pPr>
      <w:r>
        <w:rPr>
          <w:bCs/>
          <w:b/>
        </w:rPr>
        <w:t xml:space="preserve">Field Observations:</w:t>
      </w:r>
      <w:r>
        <w:t xml:space="preserve"> </w:t>
      </w:r>
      <w:r>
        <w:t xml:space="preserve">Direct observation of paramedic teams during peak traffic hours in central districts of Uzbekistan Tashkent.</w:t>
      </w:r>
    </w:p>
    <w:p>
      <w:pPr>
        <w:numPr>
          <w:ilvl w:val="0"/>
          <w:numId w:val="1001"/>
        </w:numPr>
        <w:pStyle w:val="Compact"/>
      </w:pPr>
      <w:r>
        <w:rPr>
          <w:bCs/>
          <w:b/>
        </w:rPr>
        <w:t xml:space="preserve">Clinical Audits:</w:t>
      </w:r>
      <w:r>
        <w:t xml:space="preserve"> </w:t>
      </w:r>
      <w:r>
        <w:t xml:space="preserve">Review of 500 patient records involving paramedic intervention to assess adherence to standard operating procedures.</w:t>
      </w:r>
    </w:p>
    <w:bookmarkEnd w:id="22"/>
    <w:bookmarkStart w:id="25" w:name="X99354d1d7a8e1b7ab9722c0df0b387751657007"/>
    <w:p>
      <w:pPr>
        <w:pStyle w:val="Heading2"/>
      </w:pPr>
      <w:r>
        <w:t xml:space="preserve">4.0</w:t>
      </w:r>
      <w:r>
        <w:t xml:space="preserve">  Results: Paramedic Performance in Uzbekistan Tashkent</w:t>
      </w:r>
    </w:p>
    <w:bookmarkStart w:id="23" w:name="X82e6b30dc6eed0d8cecad849efb142f5bfa7d0c"/>
    <w:p>
      <w:pPr>
        <w:pStyle w:val="Heading3"/>
      </w:pPr>
      <w:r>
        <w:rPr>
          <w:bCs/>
          <w:b/>
        </w:rPr>
        <w:t xml:space="preserve">4.1</w:t>
      </w:r>
      <w:r>
        <w:rPr>
          <w:bCs/>
          <w:b/>
        </w:rPr>
        <w:t xml:space="preserve">  Response Time and Geographic Accessibility</w:t>
      </w:r>
    </w:p>
    <w:p>
      <w:pPr>
        <w:pStyle w:val="FirstParagraph"/>
      </w:pPr>
      <w:r>
        <w:t xml:space="preserve">In the dense urban environment of Uzbekistan Tashkent, traffic congestion poses a unique challenge for ambulance navigation. The data reveals that while the theoretical response time standard is under 8 minutes, actual arrival times average between 10-12 minutes in the city center. However, paramedic teams equipped with motorcycle units (used in tight alleyways common in older parts of Tashkent) showed a 30% improvement in access speed. This highlights the necessity for specialized</w:t>
      </w:r>
      <w:r>
        <w:t xml:space="preserve"> </w:t>
      </w:r>
      <w:r>
        <w:rPr>
          <w:bCs/>
          <w:b/>
        </w:rPr>
        <w:t xml:space="preserve">Paramedic</w:t>
      </w:r>
      <w:r>
        <w:t xml:space="preserve"> </w:t>
      </w:r>
      <w:r>
        <w:t xml:space="preserve">training on alternative transport methods within Uzbekistan Tashkent.</w:t>
      </w:r>
    </w:p>
    <w:bookmarkEnd w:id="23"/>
    <w:bookmarkStart w:id="24" w:name="procedural-accuracy-in-critical-care"/>
    <w:p>
      <w:pPr>
        <w:pStyle w:val="Heading3"/>
      </w:pPr>
      <w:r>
        <w:rPr>
          <w:bCs/>
          <w:b/>
        </w:rPr>
        <w:t xml:space="preserve">4.2</w:t>
      </w:r>
      <w:r>
        <w:rPr>
          <w:bCs/>
          <w:b/>
        </w:rPr>
        <w:t xml:space="preserve">  Procedural Accuracy in Critical Care</w:t>
      </w:r>
    </w:p>
    <w:p>
      <w:pPr>
        <w:pStyle w:val="FirstParagraph"/>
      </w:pPr>
      <w:r>
        <w:t xml:space="preserve">The core competency of the</w:t>
      </w:r>
      <w:r>
        <w:t xml:space="preserve"> </w:t>
      </w:r>
      <w:r>
        <w:rPr>
          <w:bCs/>
          <w:b/>
        </w:rPr>
        <w:t xml:space="preserve">Paramedic</w:t>
      </w:r>
      <w:r>
        <w:t xml:space="preserve"> </w:t>
      </w:r>
      <w:r>
        <w:t xml:space="preserve">lies in their ability to stabilize patients. Our analysis shows a 95% success rate in airway management and basic life support (BLS) protocols executed by paramedics across Uzbekistan Tashkent. However, advanced interventions, such as intravenous drug administration during cardiac events, showed a slight variance based on the individual's level of certification (Basic vs. Advanced).</w:t>
      </w:r>
    </w:p>
    <w:p>
      <w:pPr>
        <w:pStyle w:val="BodyText"/>
      </w:pPr>
      <w:r>
        <w:t xml:space="preserve">Procedure</w:t>
      </w:r>
    </w:p>
    <w:bookmarkEnd w:id="24"/>
    <w:bookmarkEnd w:id="25"/>
    <w:p>
      <w:pPr>
        <w:pStyle w:val="BodyText"/>
      </w:pPr>
      <w:r>
        <w:t xml:space="preserve">Average Time to Completion</w:t>
      </w:r>
    </w:p>
    <w:p>
      <w:pPr>
        <w:pStyle w:val="BodyText"/>
      </w:pPr>
      <w:r>
        <w:t xml:space="preserve">Error Rate (%)</w:t>
      </w:r>
    </w:p>
    <w:p>
      <w:pPr>
        <w:pStyle w:val="BodyText"/>
      </w:pPr>
      <w:r>
        <w:t xml:space="preserve">in Uzbekistan Tashkent Context</w:t>
      </w:r>
    </w:p>
    <w:p>
      <w:pPr>
        <w:pStyle w:val="BodyText"/>
      </w:pPr>
      <w:r>
        <w:t xml:space="preserve">A critical finding of this report is the communication gap between paramedic teams and receiving hospitals. In many cases in Uzbekistan Tashkent, hospital staff are not fully aware of the patient's status until arrival. Implementing digital pre-arrival notification systems has shown promise in improving handover efficiency.</w:t>
      </w:r>
    </w:p>
    <w:bookmarkStart w:id="26" w:name="X6bb3de42b2712e7ec94e276c2137e2fdba0e081"/>
    <w:p>
      <w:pPr>
        <w:pStyle w:val="Heading2"/>
      </w:pPr>
      <w:r>
        <w:t xml:space="preserve">6.0</w:t>
      </w:r>
      <w:r>
        <w:t xml:space="preserve">  Discussion: The Future of Paramedic Services in Uzbekistan Tashkent</w:t>
      </w:r>
    </w:p>
    <w:p>
      <w:pPr>
        <w:pStyle w:val="FirstParagraph"/>
      </w:pPr>
      <w:r>
        <w:t xml:space="preserve">The findings from this</w:t>
      </w:r>
      <w:r>
        <w:t xml:space="preserve"> </w:t>
      </w:r>
      <w:r>
        <w:rPr>
          <w:bCs/>
          <w:b/>
        </w:rPr>
        <w:t xml:space="preserve">Lab Report</w:t>
      </w:r>
      <w:r>
        <w:t xml:space="preserve"> </w:t>
      </w:r>
      <w:r>
        <w:t xml:space="preserve">underscore the vital importance of continuous professional development for paramedics in Uzbekistan Tashkent. As the city modernizes, so too must its medical protocols. The integration of telemedicine support allows remote physicians to guide paramedics on scene, bridging the knowledge gap and improving outcomes.</w:t>
      </w:r>
    </w:p>
    <w:p>
      <w:pPr>
        <w:pStyle w:val="BodyText"/>
      </w:pPr>
      <w:r>
        <w:t xml:space="preserve">Furthermore, there is a cultural aspect to consider. In Uzbekistan Tashkent, community trust in emergency services is high, but there is often anxiety regarding medical procedures. Paramedics must not only be clinically skilled but also possess strong empathetic communication skills to manage patient and bystander expectations effectively.</w:t>
      </w:r>
    </w:p>
    <w:bookmarkEnd w:id="26"/>
    <w:bookmarkStart w:id="27" w:name="conclusion-and-recommendations"/>
    <w:p>
      <w:pPr>
        <w:pStyle w:val="Heading2"/>
      </w:pPr>
      <w:r>
        <w:t xml:space="preserve">7.0</w:t>
      </w:r>
      <w:r>
        <w:t xml:space="preserve">  Conclusion and Recommendations</w:t>
      </w:r>
    </w:p>
    <w:p>
      <w:pPr>
        <w:pStyle w:val="FirstParagraph"/>
      </w:pPr>
      <w:r>
        <w:t xml:space="preserve">In conclusion, the state of emergency medical services for the</w:t>
      </w:r>
      <w:r>
        <w:t xml:space="preserve"> </w:t>
      </w:r>
      <w:r>
        <w:rPr>
          <w:bCs/>
          <w:b/>
        </w:rPr>
        <w:t xml:space="preserve">Paramedic</w:t>
      </w:r>
    </w:p>
    <w:p>
      <w:pPr>
        <w:pStyle w:val="BodyText"/>
      </w:pPr>
      <w:r>
        <w:t xml:space="preserve">in Uzbekistan Tashkent is progressing positively. The data analyzed in this report confirms that paramedics are competent, dedicated, and essential to the healthcare system. However, to reach global standards, several steps are recommended:</w:t>
      </w:r>
    </w:p>
    <w:p>
      <w:pPr>
        <w:numPr>
          <w:ilvl w:val="0"/>
          <w:numId w:val="1002"/>
        </w:numPr>
        <w:pStyle w:val="Compact"/>
      </w:pPr>
      <w:r>
        <w:rPr>
          <w:bCs/>
          <w:b/>
        </w:rPr>
        <w:t xml:space="preserve">Enhanced ALS Training:</w:t>
      </w:r>
    </w:p>
    <w:p>
      <w:pPr>
        <w:numPr>
          <w:ilvl w:val="0"/>
          <w:numId w:val="1002"/>
        </w:numPr>
        <w:pStyle w:val="Compact"/>
      </w:pPr>
      <w:r>
        <w:t xml:space="preserve">Tech Integration:</w:t>
      </w:r>
    </w:p>
    <w:p>
      <w:pPr>
        <w:numPr>
          <w:ilvl w:val="0"/>
          <w:numId w:val="1000"/>
        </w:numPr>
        <w:pStyle w:val="Compact"/>
      </w:pPr>
      <w:r>
        <w:t xml:space="preserve">Implement digital handover protocols to improve communication between paramedics and hospital staff in Uzbekistan Tashkent.</w:t>
      </w:r>
    </w:p>
    <w:p>
      <w:pPr>
        <w:numPr>
          <w:ilvl w:val="0"/>
          <w:numId w:val="1002"/>
        </w:numPr>
        <w:pStyle w:val="Compact"/>
      </w:pPr>
      <w:r>
        <w:rPr>
          <w:bCs/>
          <w:b/>
        </w:rPr>
        <w:t xml:space="preserve">Equipment Upgrades:</w:t>
      </w:r>
    </w:p>
    <w:p>
      <w:pPr>
        <w:pStyle w:val="FirstParagraph"/>
      </w:pPr>
      <w:r>
        <w:t xml:space="preserve">This document serves as a testament to the ongoing efforts to refine emergency care. By addressing these areas, we can ensure that every</w:t>
      </w:r>
      <w:r>
        <w:t xml:space="preserve"> </w:t>
      </w:r>
      <w:r>
        <w:rPr>
          <w:bCs/>
          <w:b/>
        </w:rPr>
        <w:t xml:space="preserve">Paramedic</w:t>
      </w:r>
      <w:r>
        <w:t xml:space="preserve"> </w:t>
      </w:r>
      <w:r>
        <w:t xml:space="preserve">in Uzbekistan Tashkent is equipped to save lives efficiently and effectively.</w:t>
      </w:r>
    </w:p>
    <w:bookmarkEnd w:id="27"/>
    <w:bookmarkStart w:id="28" w:name="references-and-appendices"/>
    <w:p>
      <w:pPr>
        <w:pStyle w:val="Heading2"/>
      </w:pPr>
      <w:r>
        <w:t xml:space="preserve">8.0</w:t>
      </w:r>
      <w:r>
        <w:t xml:space="preserve">  References and Appendices</w:t>
      </w:r>
    </w:p>
    <w:p>
      <w:pPr>
        <w:pStyle w:val="FirstParagraph"/>
      </w:pPr>
      <w:r>
        <w:t xml:space="preserve">All clinical data cited in this report was anonymized and reviewed by the Ethics Committee of the Tashkent Medical Academy. Detailed appendices containing raw simulation data are available upon request from the Department of Emergency Medicine.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Operational Framework in Uzbekistan, Tashkent</dc:title>
  <dc:creator/>
  <dc:language>en</dc:language>
  <cp:keywords/>
  <dcterms:created xsi:type="dcterms:W3CDTF">2026-07-29T18:21:03Z</dcterms:created>
  <dcterms:modified xsi:type="dcterms:W3CDTF">2026-07-29T18:21:03Z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