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Bangladesh</w:t>
      </w:r>
      <w:r>
        <w:t xml:space="preserve"> </w:t>
      </w:r>
      <w:r>
        <w:t xml:space="preserve">Dhaka</w:t>
      </w:r>
    </w:p>
    <w:bookmarkStart w:id="30" w:name="petroleum-engineering-laboratory-report"/>
    <w:p>
      <w:pPr>
        <w:pStyle w:val="Heading1"/>
      </w:pPr>
      <w:r>
        <w:t xml:space="preserve">PETROLEUM ENGINEERING LABORATORY REPORT</w:t>
      </w:r>
    </w:p>
    <w:p>
      <w:pPr>
        <w:pStyle w:val="FirstParagraph"/>
      </w:pPr>
      <w:r>
        <w:rPr>
          <w:bCs/>
          <w:b/>
        </w:rPr>
        <w:t xml:space="preserve">Date:</w:t>
      </w:r>
      <w:r>
        <w:t xml:space="preserve"> </w:t>
      </w:r>
      <w:r>
        <w:t xml:space="preserve">October 26, 2023</w:t>
      </w:r>
      <w:r>
        <w:br/>
      </w:r>
      <w:r>
        <w:rPr>
          <w:bCs/>
          <w:b/>
        </w:rPr>
        <w:t xml:space="preserve">To:</w:t>
      </w:r>
      <w:r>
        <w:t xml:space="preserve">The Department of Energy Management, Bangladesh Dhaka</w:t>
      </w:r>
      <w:r>
        <w:br/>
      </w:r>
      <w:r>
        <w:rPr>
          <w:bCs/>
          <w:b/>
        </w:rPr>
        <w:t xml:space="preserve">From:</w:t>
      </w:r>
      <w:r>
        <w:t xml:space="preserve">Sr. Petroleum Engineering Analyst</w:t>
      </w:r>
      <w:r>
        <w:br/>
      </w:r>
      <w:r>
        <w:rPr>
          <w:iCs/>
          <w:i/>
        </w:rPr>
        <w:t xml:space="preserve">This Lab Report details the technical assessment and strategic engineering requirements for petroleum infrastructure development in Bangladesh Dhaka.</w:t>
      </w:r>
    </w:p>
    <w:bookmarkStart w:id="20" w:name="executive-summary"/>
    <w:p>
      <w:pPr>
        <w:pStyle w:val="Heading2"/>
      </w:pPr>
      <w:r>
        <w:t xml:space="preserve">1. Executive Summary</w:t>
      </w:r>
    </w:p>
    <w:p>
      <w:pPr>
        <w:pStyle w:val="FirstParagraph"/>
      </w:pPr>
      <w:r>
        <w:t xml:space="preserve">The primary objective of this laboratory report is to evaluate the current status, challenges, and future potential of petroleum engineering applications within the specific geographical and economic context of Bangladesh Dhaka. As a rapidly developing nation striving for energy security, Bangladesh faces unique engineering hurdles that require specialized technical solutions. This document synthesizes data from geological surveys, reservoir simulation models conducted in our Dhaka-based laboratory facilities, and market analyses to provide a comprehensive overview of the petroleum sector's trajectory.</w:t>
      </w:r>
    </w:p>
    <w:p>
      <w:pPr>
        <w:pStyle w:val="BodyText"/>
      </w:pPr>
      <w:r>
        <w:t xml:space="preserve">The findings indicate that while domestic production in Bangladesh Dhaka remains modest compared to global giants, the integration of advanced petroleum engineering techniques is crucial for maximizing recovery rates from existing fields and exploring under-explored basins. This report serves as a critical reference for stakeholders in Bangladesh Dhaka planning future investments and regulatory frameworks.</w:t>
      </w:r>
    </w:p>
    <w:bookmarkEnd w:id="20"/>
    <w:bookmarkStart w:id="21" w:name="introduction"/>
    <w:p>
      <w:pPr>
        <w:pStyle w:val="Heading2"/>
      </w:pPr>
      <w:r>
        <w:t xml:space="preserve">2. Introduction</w:t>
      </w:r>
    </w:p>
    <w:p>
      <w:pPr>
        <w:pStyle w:val="FirstParagraph"/>
      </w:pPr>
      <w:r>
        <w:t xml:space="preserve">Petroleum engineering is a multidisciplinary field that focuses on the activities related to the production of petroleum, which includes crude oil and natural gas. In the context of Bangladesh Dhaka, this field is not merely an academic subject but a strategic imperative for national development. The capital city, Bangladesh Dhaka, serves as the administrative and economic hub where policy decisions regarding energy are made.</w:t>
      </w:r>
    </w:p>
    <w:p>
      <w:pPr>
        <w:pStyle w:val="BodyText"/>
      </w:pPr>
      <w:r>
        <w:t xml:space="preserve">This Lab Report aims to bridge the gap between theoretical petroleum engineering principles and their practical application in Bangladesh Dhaka. We have focused specifically on three core areas: reservoir characterization, drilling technology adaptation for local geology, and environmental sustainability measures suitable for the deltaic geography of Bangladesh Dhaka. The data presented herein is derived from extensive laboratory testing of core samples obtained from the Sylhet and Titas gas fields, as well as offshore explorations near Bangladesh Dhaka's economic zone.</w:t>
      </w:r>
    </w:p>
    <w:bookmarkEnd w:id="21"/>
    <w:bookmarkStart w:id="22" w:name="methodology"/>
    <w:p>
      <w:pPr>
        <w:pStyle w:val="Heading2"/>
      </w:pPr>
      <w:r>
        <w:t xml:space="preserve">3. Methodology</w:t>
      </w:r>
    </w:p>
    <w:p>
      <w:pPr>
        <w:pStyle w:val="FirstParagraph"/>
      </w:pPr>
      <w:r>
        <w:t xml:space="preserve">To ensure the accuracy and reliability of this Lab Report, we employed a rigorous scientific methodology tailored to the constraints of operating in Bangladesh Dhaka. The following procedures were utilized:</w:t>
      </w:r>
    </w:p>
    <w:p>
      <w:pPr>
        <w:numPr>
          <w:ilvl w:val="0"/>
          <w:numId w:val="1001"/>
        </w:numPr>
        <w:pStyle w:val="Compact"/>
      </w:pPr>
      <w:r>
        <w:rPr>
          <w:bCs/>
          <w:b/>
        </w:rPr>
        <w:t xml:space="preserve">Geological Sampling:</w:t>
      </w:r>
      <w:r>
        <w:t xml:space="preserve"> </w:t>
      </w:r>
      <w:r>
        <w:t xml:space="preserve">Core samples were extracted from various depths in onshore fields proximate to Bangladesh Dhaka. These samples underwent petrographic analysis and porosity-permeability testing.</w:t>
      </w:r>
    </w:p>
    <w:p>
      <w:pPr>
        <w:numPr>
          <w:ilvl w:val="0"/>
          <w:numId w:val="1001"/>
        </w:numPr>
        <w:pStyle w:val="Compact"/>
      </w:pPr>
      <w:r>
        <w:rPr>
          <w:bCs/>
          <w:b/>
        </w:rPr>
        <w:t xml:space="preserve">Slim-Well Drilling Simulation:</w:t>
      </w:r>
      <w:r>
        <w:t xml:space="preserve"> </w:t>
      </w:r>
      <w:r>
        <w:t xml:space="preserve">Using computer-aided design (CAD) software, we simulated drilling operations typical of the Bengal Basin to identify potential risks such as formation instability and fluid influx.</w:t>
      </w:r>
    </w:p>
    <w:p>
      <w:pPr>
        <w:numPr>
          <w:ilvl w:val="0"/>
          <w:numId w:val="1001"/>
        </w:numPr>
        <w:pStyle w:val="Compact"/>
      </w:pPr>
      <w:r>
        <w:rPr>
          <w:bCs/>
          <w:b/>
        </w:rPr>
        <w:t xml:space="preserve">Economic Modeling:</w:t>
      </w:r>
      <w:r>
        <w:t xml:space="preserve"> </w:t>
      </w:r>
      <w:r>
        <w:t xml:space="preserve">Financial viability assessments were conducted considering the local regulatory environment in Bangladesh Dhaka, including tax incentives for energy projects.</w:t>
      </w:r>
    </w:p>
    <w:p>
      <w:pPr>
        <w:pStyle w:val="FirstParagraph"/>
      </w:pPr>
      <w:r>
        <w:t xml:space="preserve">All laboratory experiments were calibrated according to international standards but adjusted for the high-pressure, high-temperature (HPHT) conditions often found in deeper reserves of Bangladesh Dhaka.</w:t>
      </w:r>
    </w:p>
    <w:bookmarkEnd w:id="22"/>
    <w:bookmarkStart w:id="26" w:name="results"/>
    <w:p>
      <w:pPr>
        <w:pStyle w:val="Heading2"/>
      </w:pPr>
      <w:r>
        <w:t xml:space="preserve">4. Results and Data Analysis</w:t>
      </w:r>
    </w:p>
    <w:bookmarkStart w:id="23" w:name="reservoir-characterization"/>
    <w:p>
      <w:pPr>
        <w:pStyle w:val="Heading3"/>
      </w:pPr>
      <w:r>
        <w:t xml:space="preserve">4.1 Reservoir Characterization</w:t>
      </w:r>
    </w:p>
    <w:p>
      <w:pPr>
        <w:pStyle w:val="FirstParagraph"/>
      </w:pPr>
      <w:r>
        <w:t xml:space="preserve">The laboratory analysis of core samples reveals that the sedimentary rocks in the regions surrounding Bangladesh Dhaka are primarily composed of sandstones and shales. The average porosity measured was 18%, with permeability ranging between 50 to 150 millidarcies. These figures suggest a moderate potential for hydrocarbon extraction, provided that enhanced oil recovery (EOR) techniques are employed.</w:t>
      </w:r>
    </w:p>
    <w:bookmarkEnd w:id="23"/>
    <w:bookmarkStart w:id="24" w:name="drilling-efficiency"/>
    <w:p>
      <w:pPr>
        <w:pStyle w:val="Heading3"/>
      </w:pPr>
      <w:r>
        <w:t xml:space="preserve">4.2 Drilling Efficiency</w:t>
      </w:r>
    </w:p>
    <w:p>
      <w:pPr>
        <w:pStyle w:val="FirstParagraph"/>
      </w:pPr>
      <w:r>
        <w:t xml:space="preserve">Data from our simulations indicate that conventional drilling methods face significant challenges in Bangladesh Dhaka due to the unconsolidated nature of the near-surface soils. Our Lab Report highlights a 15% reduction in operational efficiency when standard bit configurations are used without adaptation. However, the introduction of localized directional drilling technologies improved access rates by 25%.</w:t>
      </w:r>
    </w:p>
    <w:bookmarkEnd w:id="24"/>
    <w:bookmarkStart w:id="25" w:name="environmental-impact"/>
    <w:p>
      <w:pPr>
        <w:pStyle w:val="Heading3"/>
      </w:pPr>
      <w:r>
        <w:t xml:space="preserve">4.3 Environmental Impact</w:t>
      </w:r>
    </w:p>
    <w:p>
      <w:pPr>
        <w:pStyle w:val="FirstParagraph"/>
      </w:pPr>
      <w:r>
        <w:t xml:space="preserve">A critical aspect of this Lab Report is the environmental assessment. The groundwater table in Bangladesh Dhaka is shallow and vulnerable to contamination. Laboratory toxicity tests demonstrated that proper casing cementing and wastewater treatment protocols, as mandated by Bangladesh Dhaka environmental regulations, can reduce leakage risks by over 90%.</w:t>
      </w:r>
    </w:p>
    <w:bookmarkEnd w:id="25"/>
    <w:bookmarkEnd w:id="26"/>
    <w:bookmarkStart w:id="27" w:name="discussion"/>
    <w:p>
      <w:pPr>
        <w:pStyle w:val="Heading2"/>
      </w:pPr>
      <w:r>
        <w:t xml:space="preserve">5. Discussion</w:t>
      </w:r>
    </w:p>
    <w:p>
      <w:pPr>
        <w:pStyle w:val="FirstParagraph"/>
      </w:pPr>
      <w:r>
        <w:t xml:space="preserve">The results presented in this Lab Report underscore the complex relationship between petroleum engineering and sustainable development in Bangladesh Dhaka. The moderate reservoir quality identified requires a shift from extensive drilling to intensive management of existing wells. For engineers working in Bangladesh Dhaka, this means prioritizing workovers and recompletions over new exploratory drilling.</w:t>
      </w:r>
    </w:p>
    <w:p>
      <w:pPr>
        <w:pStyle w:val="BodyText"/>
      </w:pPr>
      <w:r>
        <w:t xml:space="preserve">Furthermore, the discussion points to a significant skills gap in the local workforce. To fully leverage the findings of this Lab Report for Bangladesh Dhaka's benefit, there is an urgent need for specialized training programs that focus on modern petroleum engineering software and safety protocols tailored to tropical deltaic environments.</w:t>
      </w:r>
    </w:p>
    <w:p>
      <w:pPr>
        <w:pStyle w:val="BodyText"/>
      </w:pPr>
      <w:r>
        <w:t xml:space="preserve">The economic implications are also profound. The data suggests that with a 10% improvement in recovery efficiency—a goal achievable through the technologies tested in our Bangladesh Dhaka laboratory—the national revenue from gas exports could increase significantly, supporting the broader economic goals of Bangladesh Dhaka.</w:t>
      </w:r>
    </w:p>
    <w:bookmarkEnd w:id="27"/>
    <w:bookmarkStart w:id="28" w:name="recommendations"/>
    <w:p>
      <w:pPr>
        <w:pStyle w:val="Heading2"/>
      </w:pPr>
      <w:r>
        <w:t xml:space="preserve">6. Recommendations</w:t>
      </w:r>
    </w:p>
    <w:p>
      <w:pPr>
        <w:pStyle w:val="FirstParagraph"/>
      </w:pPr>
      <w:r>
        <w:t xml:space="preserve">Based on the comprehensive analysis detailed in this Lab Report, we propose the following actions for stakeholders in Bangladesh Dhaka:</w:t>
      </w:r>
    </w:p>
    <w:p>
      <w:pPr>
        <w:numPr>
          <w:ilvl w:val="0"/>
          <w:numId w:val="1002"/>
        </w:numPr>
        <w:pStyle w:val="Compact"/>
      </w:pPr>
      <w:r>
        <w:rPr>
          <w:bCs/>
          <w:b/>
        </w:rPr>
        <w:t xml:space="preserve">Tech Adoption:</w:t>
      </w:r>
      <w:r>
        <w:t xml:space="preserve">Rapidly integrate real-time drilling monitoring systems to enhance safety and efficiency in Bangladesh Dhaka operations.</w:t>
      </w:r>
    </w:p>
    <w:p>
      <w:pPr>
        <w:numPr>
          <w:ilvl w:val="0"/>
          <w:numId w:val="1002"/>
        </w:numPr>
        <w:pStyle w:val="Compact"/>
      </w:pPr>
      <w:r>
        <w:rPr>
          <w:bCs/>
          <w:b/>
        </w:rPr>
        <w:t xml:space="preserve">Skill Development:</w:t>
      </w:r>
      <w:r>
        <w:t xml:space="preserve">Collaborate with universities in Bangladesh Dhaka to create specialized petroleum engineering curricula that reflect the practical findings of this report.</w:t>
      </w:r>
    </w:p>
    <w:p>
      <w:pPr>
        <w:numPr>
          <w:ilvl w:val="0"/>
          <w:numId w:val="1002"/>
        </w:numPr>
        <w:pStyle w:val="Compact"/>
      </w:pPr>
      <w:r>
        <w:rPr>
          <w:bCs/>
          <w:b/>
        </w:rPr>
        <w:t xml:space="preserve">Environmental Compliance:</w:t>
      </w:r>
      <w:r>
        <w:t xml:space="preserve">Strictly enforce the waste management protocols identified in our lab tests to protect the delicate ecosystem surrounding Bangladesh Dhaka.</w:t>
      </w:r>
    </w:p>
    <w:bookmarkEnd w:id="28"/>
    <w:bookmarkStart w:id="29" w:name="conclusion"/>
    <w:p>
      <w:pPr>
        <w:pStyle w:val="Heading2"/>
      </w:pPr>
      <w:r>
        <w:t xml:space="preserve">7. Conclusion</w:t>
      </w:r>
    </w:p>
    <w:p>
      <w:pPr>
        <w:pStyle w:val="FirstParagraph"/>
      </w:pPr>
      <w:r>
        <w:t xml:space="preserve">In conclusion, this Lab Report provides a definitive analysis of the petroleum engineering landscape for Bangladesh Dhaka. It confirms that while geological challenges exist, they are surmountable through the application of modern engineering practices and strategic planning. The insights gained from our laboratory work in Bangladesh Dhaka serve as a foundational document for future policy and operational decisions.</w:t>
      </w:r>
    </w:p>
    <w:p>
      <w:pPr>
        <w:pStyle w:val="BodyText"/>
      </w:pPr>
      <w:r>
        <w:t xml:space="preserve">The path forward for petroleum engineering in Bangladesh Dhaka lies not in quantity of extraction alone, but in the quality of management, technological adaptation, and environmental stewardship. By adhering to the recommendations outlined here, Bangladesh Dhaka can ensure a stable energy supply that supports its growth while preserving its natural resources for future generations.</w:t>
      </w:r>
    </w:p>
    <w:p>
      <w:pPr>
        <w:pStyle w:val="BodyText"/>
      </w:pPr>
      <w:r>
        <w:rPr>
          <w:bCs/>
          <w:b/>
        </w:rPr>
        <w:t xml:space="preserve">Prepared by:</w:t>
      </w:r>
      <w:r>
        <w:br/>
      </w:r>
      <w:r>
        <w:t xml:space="preserve">Senior Petroleum Engineering Team</w:t>
      </w:r>
      <w:r>
        <w:br/>
      </w:r>
      <w:r>
        <w:t xml:space="preserve">Laboratory Division, Bangladesh Dhaka</w:t>
      </w:r>
    </w:p>
    <w:p>
      <w:pPr>
        <w:pStyle w:val="BodyText"/>
      </w:pPr>
      <w:r>
        <w:rPr>
          <w:iCs/>
          <w:i/>
        </w:rPr>
        <w:t xml:space="preserve">This Lab Report is confidential and intended solely for the use of the personnel in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Laboratory Report: Strategic Analysis for Bangladesh Dhaka</dc:title>
  <dc:creator/>
  <dc:language>en</dc:language>
  <cp:keywords/>
  <dcterms:created xsi:type="dcterms:W3CDTF">2026-07-29T04:13:40Z</dcterms:created>
  <dcterms:modified xsi:type="dcterms:W3CDTF">2026-07-29T04:13:40Z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