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Geological</w:t>
      </w:r>
      <w:r>
        <w:t xml:space="preserve"> </w:t>
      </w:r>
      <w:r>
        <w:t xml:space="preserve">and</w:t>
      </w:r>
      <w:r>
        <w:t xml:space="preserve"> </w:t>
      </w:r>
      <w:r>
        <w:t xml:space="preserve">Petrophysical</w:t>
      </w:r>
      <w:r>
        <w:t xml:space="preserve"> </w:t>
      </w:r>
      <w:r>
        <w:t xml:space="preserve">Analysis</w:t>
      </w:r>
      <w:r>
        <w:t xml:space="preserve"> </w:t>
      </w:r>
      <w:r>
        <w:t xml:space="preserve">for</w:t>
      </w:r>
      <w:r>
        <w:t xml:space="preserve"> </w:t>
      </w:r>
      <w:r>
        <w:t xml:space="preserve">Petroleum</w:t>
      </w:r>
      <w:r>
        <w:t xml:space="preserve"> </w:t>
      </w:r>
      <w:r>
        <w:t xml:space="preserve">Engineering</w:t>
      </w:r>
      <w:r>
        <w:t xml:space="preserve"> </w:t>
      </w:r>
      <w:r>
        <w:t xml:space="preserve">Applications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788f28c25ac6f31e1471f3272dda1fbf2fa117e"/>
    <w:p>
      <w:pPr>
        <w:pStyle w:val="Heading1"/>
      </w:pPr>
      <w:r>
        <w:t xml:space="preserve">Laboratory Report: Reservoir Characterization and Fluid Analysis</w:t>
      </w:r>
    </w:p>
    <w:p>
      <w:pPr>
        <w:pStyle w:val="FirstParagraph"/>
      </w:pPr>
      <w:r>
        <w:rPr>
          <w:bCs/>
          <w:b/>
        </w:rPr>
        <w:t xml:space="preserve">Date:</w:t>
      </w:r>
      <w:r>
        <w:t xml:space="preserve"> </w:t>
      </w:r>
      <w:r>
        <w:t xml:space="preserve">October 26, 2023</w:t>
      </w:r>
      <w:r>
        <w:br/>
      </w:r>
      <w:r>
        <w:rPr>
          <w:bCs/>
          <w:b/>
        </w:rPr>
        <w:t xml:space="preserve">Laboratory Location:</w:t>
      </w:r>
      <w:r>
        <w:t xml:space="preserve">Petroleum Engineering Research Center, Rio de Janeiro, Brazil</w:t>
      </w:r>
      <w:r>
        <w:br/>
      </w:r>
      <w:r>
        <w:rPr>
          <w:bCs/>
          <w:b/>
        </w:rPr>
        <w:t xml:space="preserve">Subject:</w:t>
      </w:r>
      <w:r>
        <w:t xml:space="preserve">Petrophysical and Geochemical Evaluation of Pre-Salt Reservoir Samples</w:t>
      </w:r>
    </w:p>
    <w:bookmarkEnd w:id="20"/>
    <w:bookmarkStart w:id="21" w:name="executive-summary"/>
    <w:p>
      <w:pPr>
        <w:pStyle w:val="Heading2"/>
      </w:pPr>
      <w:r>
        <w:t xml:space="preserve">1. Executive Summary</w:t>
      </w:r>
    </w:p>
    <w:p>
      <w:pPr>
        <w:pStyle w:val="FirstParagraph"/>
      </w:pPr>
      <w:r>
        <w:t xml:space="preserve">This laboratory report outlines the comprehensive geological and petrophysical analysis conducted on core samples extracted from offshore exploratory wells located in the Santos Basin, Rio de Janeiro, Brazil. The primary objective of this study was to evaluate the reservoir quality, hydrocarbon saturation levels, and fluid properties characteristic of the complex pre-salt carbonate formations found in this region. As a critical hub for energy production and academic research in</w:t>
      </w:r>
      <w:r>
        <w:t xml:space="preserve"> </w:t>
      </w:r>
      <w:r>
        <w:rPr>
          <w:bCs/>
          <w:b/>
        </w:rPr>
        <w:t xml:space="preserve">Brazil Rio de Janeiro</w:t>
      </w:r>
      <w:r>
        <w:t xml:space="preserve">, local laboratories are increasingly tasked with providing high-fidelity data to support sustainable extraction strategies. The findings presented herein confirm the presence of heavy oil reservoirs within the Lula field sector, offering significant implications for future</w:t>
      </w:r>
      <w:r>
        <w:t xml:space="preserve"> </w:t>
      </w:r>
      <w:r>
        <w:rPr>
          <w:bCs/>
          <w:b/>
        </w:rPr>
        <w:t xml:space="preserve">Petroleum Engineer</w:t>
      </w:r>
      <w:r>
        <w:t xml:space="preserve"> </w:t>
      </w:r>
      <w:r>
        <w:t xml:space="preserve">operations and strategic planning in the South Atlantic margin.</w:t>
      </w:r>
    </w:p>
    <w:bookmarkEnd w:id="21"/>
    <w:bookmarkStart w:id="22" w:name="introduction-and-background"/>
    <w:p>
      <w:pPr>
        <w:pStyle w:val="Heading2"/>
      </w:pPr>
      <w:r>
        <w:t xml:space="preserve">2. Introduction and Background</w:t>
      </w:r>
    </w:p>
    <w:p>
      <w:pPr>
        <w:pStyle w:val="FirstParagraph"/>
      </w:pPr>
      <w:r>
        <w:t xml:space="preserve">The Santos Basin, situated off the coast of Rio de Janeiro, represents one of the most prolific hydrocarbon provinces globally. The geological complexity arises from the presence of a thick salt layer separating shallow sedimentary rocks from deeper pre-salt carbonates and siliciclastics. Understanding these subsurface structures is paramount for any</w:t>
      </w:r>
      <w:r>
        <w:t xml:space="preserve"> </w:t>
      </w:r>
      <w:r>
        <w:rPr>
          <w:bCs/>
          <w:b/>
        </w:rPr>
        <w:t xml:space="preserve">Petroleum Engineer</w:t>
      </w:r>
      <w:r>
        <w:t xml:space="preserve"> </w:t>
      </w:r>
      <w:r>
        <w:t xml:space="preserve">involved in exploration and production activities in this region.</w:t>
      </w:r>
    </w:p>
    <w:p>
      <w:pPr>
        <w:pStyle w:val="BodyText"/>
      </w:pPr>
      <w:r>
        <w:t xml:space="preserve">This report documents the laboratory procedures undertaken to characterize rock samples obtained during drilling campaigns in 2023. The focus is placed on determining porosity, permeability, and fluid viscosity, which are essential parameters for reservoir simulation and well design. Given the strategic importance of energy security in</w:t>
      </w:r>
      <w:r>
        <w:t xml:space="preserve"> </w:t>
      </w:r>
      <w:r>
        <w:rPr>
          <w:bCs/>
          <w:b/>
        </w:rPr>
        <w:t xml:space="preserve">Brazil Rio de Janeiro</w:t>
      </w:r>
      <w:r>
        <w:t xml:space="preserve">, accurate laboratory data serves as the foundation for maximizing recovery factors while minimizing environmental impact.</w:t>
      </w:r>
    </w:p>
    <w:bookmarkEnd w:id="22"/>
    <w:bookmarkStart w:id="23" w:name="methodology"/>
    <w:p>
      <w:pPr>
        <w:pStyle w:val="Heading2"/>
      </w:pPr>
      <w:r>
        <w:t xml:space="preserve">3. Methodology</w:t>
      </w:r>
    </w:p>
    <w:p>
      <w:pPr>
        <w:pStyle w:val="FirstParagraph"/>
      </w:pPr>
      <w:r>
        <w:t xml:space="preserve">The laboratory analysis followed standard API (American Petroleum Institute) guidelines, adapted to meet the specific regulatory requirements of the Brazilian National Agency of Petroleum, Natural Gas and Biofuels (ANP). The following steps were executed:</w:t>
      </w:r>
    </w:p>
    <w:p>
      <w:pPr>
        <w:numPr>
          <w:ilvl w:val="0"/>
          <w:numId w:val="1001"/>
        </w:numPr>
        <w:pStyle w:val="Compact"/>
      </w:pPr>
      <w:r>
        <w:rPr>
          <w:bCs/>
          <w:b/>
        </w:rPr>
        <w:t xml:space="preserve">Sample Preparation:</w:t>
      </w:r>
      <w:r>
        <w:t xml:space="preserve">Cores from depths ranging between 4,500m to 5,200m were cleaned using Soxhlet extraction with toluene and methanol to remove hydrocarbon contaminants.</w:t>
      </w:r>
    </w:p>
    <w:p>
      <w:pPr>
        <w:numPr>
          <w:ilvl w:val="0"/>
          <w:numId w:val="1001"/>
        </w:numPr>
        <w:pStyle w:val="Compact"/>
      </w:pPr>
      <w:r>
        <w:rPr>
          <w:bCs/>
          <w:b/>
        </w:rPr>
        <w:t xml:space="preserve">Petrophysical Analysis:</w:t>
      </w:r>
      <w:r>
        <w:t xml:space="preserve">Bulk density and grain density were measured using a helium pycnometer. Porosity was calculated based on these measurements. Permeability was determined using steady-state gas permeability techniques under confining pressures simulating reservoir conditions.</w:t>
      </w:r>
    </w:p>
    <w:p>
      <w:pPr>
        <w:numPr>
          <w:ilvl w:val="0"/>
          <w:numId w:val="1001"/>
        </w:numPr>
        <w:pStyle w:val="Compact"/>
      </w:pPr>
      <w:r>
        <w:rPr>
          <w:bCs/>
          <w:b/>
        </w:rPr>
        <w:t xml:space="preserve">Fluid Analysis:</w:t>
      </w:r>
      <w:r>
        <w:t xml:space="preserve">Crude oil samples were analyzed for viscosity, API gravity, and composition using Gas Chromatography-Mass Spectrometry (GC-MS). The presence of asphaltenes and resins was quantified to assess stability issues during production.</w:t>
      </w:r>
    </w:p>
    <w:p>
      <w:pPr>
        <w:numPr>
          <w:ilvl w:val="0"/>
          <w:numId w:val="1001"/>
        </w:numPr>
        <w:pStyle w:val="Compact"/>
      </w:pPr>
      <w:r>
        <w:rPr>
          <w:bCs/>
          <w:b/>
        </w:rPr>
        <w:t xml:space="preserve">Geochemical Profiling:</w:t>
      </w:r>
      <w:r>
        <w:t xml:space="preserve">Rock-Eval pyrolysis was conducted to evaluate the source rock maturity and total organic carbon (TOC) content, ensuring the genetic link between the source rocks and the reservoir fluids.</w:t>
      </w:r>
    </w:p>
    <w:p>
      <w:pPr>
        <w:pStyle w:val="FirstParagraph"/>
      </w:pPr>
      <w:r>
        <w:t xml:space="preserve">All experiments were performed in a controlled environment within our state-of-the-art facility in Rio de Janeiro, ensuring data integrity and reproducibility for engineering applications.</w:t>
      </w:r>
    </w:p>
    <w:bookmarkEnd w:id="23"/>
    <w:bookmarkStart w:id="24" w:name="results"/>
    <w:p>
      <w:pPr>
        <w:pStyle w:val="Heading2"/>
      </w:pPr>
      <w:r>
        <w:t xml:space="preserve">4. Results</w:t>
      </w:r>
    </w:p>
    <w:p>
      <w:pPr>
        <w:pStyle w:val="FirstParagraph"/>
      </w:pPr>
      <w:r>
        <w:rPr>
          <w:bCs/>
          <w:b/>
        </w:rPr>
        <w:t xml:space="preserve">Petrophysical Parameter</w:t>
      </w:r>
    </w:p>
    <w:bookmarkEnd w:id="24"/>
    <w:p>
      <w:pPr>
        <w:pStyle w:val="BodyText"/>
      </w:pPr>
      <w:r>
        <w:rPr>
          <w:bCs/>
          <w:b/>
        </w:rPr>
        <w:t xml:space="preserve">Average Value</w:t>
      </w:r>
    </w:p>
    <w:p>
      <w:pPr>
        <w:pStyle w:val="BodyText"/>
      </w:pPr>
      <w:r>
        <w:rPr>
          <w:bCs/>
          <w:b/>
        </w:rPr>
        <w:t xml:space="preserve">Description</w:t>
      </w:r>
    </w:p>
    <w:p>
      <w:pPr>
        <w:pStyle w:val="BodyText"/>
      </w:pPr>
      <w:r>
        <w:t xml:space="preserve">Bulk Density (g/cm³)</w:t>
      </w:r>
    </w:p>
    <w:p>
      <w:pPr>
        <w:pStyle w:val="BodyText"/>
      </w:pPr>
      <w:r>
        <w:t xml:space="preserve">2.45</w:t>
      </w:r>
    </w:p>
    <w:p>
      <w:pPr>
        <w:pStyle w:val="BodyText"/>
      </w:pPr>
      <w:r>
        <w:t xml:space="preserve">Consistent with carbonate formations</w:t>
      </w:r>
    </w:p>
    <w:p>
      <w:pPr>
        <w:pStyle w:val="BodyText"/>
      </w:pPr>
      <w:r>
        <w:t xml:space="preserve">&lt;</w:t>
      </w:r>
    </w:p>
    <w:p>
      <w:pPr>
        <w:pStyle w:val="BodyText"/>
      </w:pPr>
      <w:r>
        <w:t xml:space="preserve">Grain Density (g/cm³)</w:t>
      </w:r>
    </w:p>
    <w:p>
      <w:pPr>
        <w:pStyle w:val="BodyText"/>
      </w:pPr>
      <w:r>
        <w:t xml:space="preserve">2.71</w:t>
      </w:r>
    </w:p>
    <w:p>
      <w:pPr>
        <w:pStyle w:val="BodyText"/>
      </w:pPr>
      <w:r>
        <w:t xml:space="preserve">POROSITY (%)</w:t>
      </w:r>
    </w:p>
    <w:p>
      <w:pPr>
        <w:pStyle w:val="BodyText"/>
      </w:pPr>
      <w:r>
        <w:t xml:space="preserve">8.5 - 12.0%</w:t>
      </w:r>
    </w:p>
    <w:p>
      <w:pPr>
        <w:pStyle w:val="BodyText"/>
      </w:pPr>
      <w:r>
        <w:t xml:space="preserve">Absolute Permeability (mD)</w:t>
      </w:r>
    </w:p>
    <w:p>
      <w:pPr>
        <w:pStyle w:val="BodyText"/>
      </w:pPr>
      <w:r>
        <w:t xml:space="preserve">15 - 45 mD</w:t>
      </w:r>
    </w:p>
    <w:p>
      <w:pPr>
        <w:pStyle w:val="BodyText"/>
      </w:pPr>
      <w:r>
        <w:t xml:space="preserve">Critical Water Saturation (%)</w:t>
      </w:r>
    </w:p>
    <w:p>
      <w:pPr>
        <w:pStyle w:val="BodyText"/>
      </w:pPr>
      <w:r>
        <w:t xml:space="preserve">28.0%</w:t>
      </w:r>
    </w:p>
    <w:p>
      <w:pPr>
        <w:pStyle w:val="BodyText"/>
      </w:pPr>
      <w:r>
        <w:t xml:space="preserve">Critical Oil Saturation (%)</w:t>
      </w:r>
    </w:p>
    <w:p>
      <w:pPr>
        <w:pStyle w:val="BodyText"/>
      </w:pPr>
      <w:r>
        <w:t xml:space="preserve">45.0%Td&gt;</w:t>
      </w:r>
    </w:p>
    <w:p>
      <w:pPr>
        <w:pStyle w:val="BodyText"/>
      </w:pPr>
      <w:r>
        <w:t xml:space="preserve">The data indicates that the reservoir rocks exhibit moderate porosity and low permeability, typical of fractured carbonate systems found in the pre-salt layer of</w:t>
      </w:r>
      <w:r>
        <w:t xml:space="preserve"> </w:t>
      </w:r>
      <w:r>
        <w:rPr>
          <w:bCs/>
          <w:b/>
        </w:rPr>
        <w:t xml:space="preserve">Brazil Rio de Janeiro</w:t>
      </w:r>
      <w:r>
        <w:t xml:space="preserve">. The presence of natural fractures significantly enhances effective permeability, a factor that must be accounted for by any</w:t>
      </w:r>
      <w:r>
        <w:t xml:space="preserve"> </w:t>
      </w:r>
      <w:r>
        <w:rPr>
          <w:bCs/>
          <w:b/>
        </w:rPr>
        <w:t xml:space="preserve">Petroleum Engineer</w:t>
      </w:r>
      <w:r>
        <w:t xml:space="preserve"> </w:t>
      </w:r>
      <w:r>
        <w:t xml:space="preserve">designing hydraulic stimulation treatments.</w:t>
      </w:r>
    </w:p>
    <w:bookmarkStart w:id="25" w:name="fluid-properties"/>
    <w:p>
      <w:pPr>
        <w:pStyle w:val="Heading3"/>
      </w:pPr>
      <w:r>
        <w:t xml:space="preserve">4.1 Fluid Properties</w:t>
      </w:r>
    </w:p>
    <w:p>
      <w:pPr>
        <w:pStyle w:val="FirstParagraph"/>
      </w:pPr>
      <w:r>
        <w:t xml:space="preserve">The crude oil samples revealed an API gravity ranging between 18° and 22°, classifying the fluids as heavy oil. Viscosity measurements at reservoir temperature (90°C) showed values between 50 and 80 cP. This high viscosity presents challenges for primary recovery methods, suggesting that thermal enhanced oil recovery (EOR) techniques, such as steam injection or cyclic steam stimulation, may be necessary to achieve economic viability.</w:t>
      </w:r>
    </w:p>
    <w:bookmarkEnd w:id="25"/>
    <w:bookmarkStart w:id="26" w:name="geochemical-insights"/>
    <w:p>
      <w:pPr>
        <w:pStyle w:val="Heading3"/>
      </w:pPr>
      <w:r>
        <w:t xml:space="preserve">4.2 Geochemical Insights</w:t>
      </w:r>
    </w:p>
    <w:p>
      <w:pPr>
        <w:pStyle w:val="FirstParagraph"/>
      </w:pPr>
      <w:r>
        <w:t xml:space="preserve">Rock-Eval data confirmed high thermal maturity with Tmax values exceeding 450°C. The source rocks are primarily marine-derived organic matter, deposited in a restricted lagoon environment during the Aptian stage. This geological context explains the heavy nature of the oil and its high sulfur content.</w:t>
      </w:r>
    </w:p>
    <w:bookmarkEnd w:id="26"/>
    <w:bookmarkStart w:id="27" w:name="discussion"/>
    <w:p>
      <w:pPr>
        <w:pStyle w:val="Heading2"/>
      </w:pPr>
      <w:r>
        <w:t xml:space="preserve">5. Discussion</w:t>
      </w:r>
    </w:p>
    <w:p>
      <w:pPr>
        <w:pStyle w:val="FirstParagraph"/>
      </w:pPr>
      <w:r>
        <w:t xml:space="preserve">The results obtained from this laboratory analysis provide critical insights for field development planning in the Santos Basin. The combination of low permeability and high viscosity fluids necessitates a robust engineering approach. For any</w:t>
      </w:r>
      <w:r>
        <w:t xml:space="preserve"> </w:t>
      </w:r>
      <w:r>
        <w:rPr>
          <w:bCs/>
          <w:b/>
        </w:rPr>
        <w:t xml:space="preserve">Petroleum Engineer</w:t>
      </w:r>
      <w:r>
        <w:t xml:space="preserve"> </w:t>
      </w:r>
      <w:r>
        <w:t xml:space="preserve">operating in this region, the data suggests that horizontal drilling with multi-stage fracturing is essential to intersect natural fracture networks and increase drainage area.</w:t>
      </w:r>
    </w:p>
    <w:p>
      <w:pPr>
        <w:pStyle w:val="BodyText"/>
      </w:pPr>
      <w:r>
        <w:t xml:space="preserve">Furthermore, the geochemical profile highlights the environmental considerations unique to oil production in</w:t>
      </w:r>
      <w:r>
        <w:t xml:space="preserve"> </w:t>
      </w:r>
      <w:r>
        <w:rPr>
          <w:bCs/>
          <w:b/>
        </w:rPr>
        <w:t xml:space="preserve">Brazil Rio de Janeiro</w:t>
      </w:r>
      <w:r>
        <w:t xml:space="preserve">. The high sulfur content requires specialized upgrading facilities or onshore processing units capable of handling sour crude. This aligns with recent initiatives by local agencies to promote cleaner extraction technologies and reduce carbon intensity.</w:t>
      </w:r>
    </w:p>
    <w:p>
      <w:pPr>
        <w:pStyle w:val="BodyText"/>
      </w:pPr>
      <w:r>
        <w:t xml:space="preserve">It is also important to note the strategic importance of this research hub in Rio de Janeiro. As a central node for academic and industrial collaboration, the laboratory serves as a knowledge broker, translating geological data into actionable engineering solutions. The rigorous testing protocols employed here ensure that decisions made on field development are backed by empirical evidence, thereby reducing technical risks associated with deepwater exploration.</w:t>
      </w:r>
    </w:p>
    <w:bookmarkEnd w:id="27"/>
    <w:bookmarkStart w:id="28" w:name="recommendations"/>
    <w:p>
      <w:pPr>
        <w:pStyle w:val="Heading2"/>
      </w:pPr>
      <w:r>
        <w:t xml:space="preserve">6. Recommendations</w:t>
      </w:r>
    </w:p>
    <w:p>
      <w:pPr>
        <w:pStyle w:val="FirstParagraph"/>
      </w:pPr>
      <w:r>
        <w:t xml:space="preserve">Based on the findings of this lab report, the following recommendations are proposed:</w:t>
      </w:r>
    </w:p>
    <w:p>
      <w:pPr>
        <w:numPr>
          <w:ilvl w:val="0"/>
          <w:numId w:val="1002"/>
        </w:numPr>
        <w:pStyle w:val="Compact"/>
      </w:pPr>
      <w:r>
        <w:rPr>
          <w:bCs/>
          <w:b/>
        </w:rPr>
        <w:t xml:space="preserve">EOR Implementation:</w:t>
      </w:r>
      <w:r>
        <w:t xml:space="preserve">Pilot tests for thermal EOR methods should be initiated to evaluate the feasibility of reducing oil viscosity in situ. This is particularly relevant given the heavy nature of the fluids identified.</w:t>
      </w:r>
    </w:p>
    <w:p>
      <w:pPr>
        <w:numPr>
          <w:ilvl w:val="0"/>
          <w:numId w:val="1002"/>
        </w:numPr>
        <w:pStyle w:val="Compact"/>
      </w:pPr>
      <w:r>
        <w:rPr>
          <w:bCs/>
          <w:b/>
        </w:rPr>
        <w:t xml:space="preserve">Fracture Modeling:</w:t>
      </w:r>
      <w:r>
        <w:t xml:space="preserve">Advanced discrete fracture network (DFN) modeling should be integrated into reservoir simulation workflows to better predict well performance and optimize completion strategies.</w:t>
      </w:r>
    </w:p>
    <w:p>
      <w:pPr>
        <w:numPr>
          <w:ilvl w:val="0"/>
          <w:numId w:val="1002"/>
        </w:numPr>
        <w:pStyle w:val="Compact"/>
      </w:pPr>
      <w:r>
        <w:rPr>
          <w:bCs/>
          <w:b/>
        </w:rPr>
        <w:t xml:space="preserve">Sustainability Measures:</w:t>
      </w:r>
      <w:r>
        <w:t xml:space="preserve">CORRELATION WITH LOCAL REGULATIONS IN BRAZIL RIO DE JANEIRO: Ensure all operational plans comply with ANP guidelines regarding emissions and wastewater management, leveraging the expertise available in local research institutions.</w:t>
      </w:r>
    </w:p>
    <w:p>
      <w:pPr>
        <w:pStyle w:val="FirstParagraph"/>
      </w:pPr>
      <w:r>
        <w:t xml:space="preserve">By adhering to these recommendations, stakeholders can enhance production efficiency while maintaining environmental stewardship. The continuous collaboration between engineers, geologists, and laboratory analysts remains vital for the long-term success of petroleum projects in this dynamic region.</w:t>
      </w:r>
    </w:p>
    <w:bookmarkEnd w:id="28"/>
    <w:bookmarkStart w:id="29" w:name="conclusion"/>
    <w:p>
      <w:pPr>
        <w:pStyle w:val="Heading2"/>
      </w:pPr>
      <w:r>
        <w:t xml:space="preserve">7. Conclusion</w:t>
      </w:r>
    </w:p>
    <w:p>
      <w:pPr>
        <w:pStyle w:val="FirstParagraph"/>
      </w:pPr>
      <w:r>
        <w:t xml:space="preserve">This laboratory report successfully characterizes the key petrophysical and fluid properties of pre-salt reservoir samples from the Santos Basin, Rio de Janeiro, Brazil. The analysis confirms the presence of commercially viable but technically challenging heavy oil reserves. For the</w:t>
      </w:r>
      <w:r>
        <w:t xml:space="preserve"> </w:t>
      </w:r>
      <w:r>
        <w:rPr>
          <w:bCs/>
          <w:b/>
        </w:rPr>
        <w:t xml:space="preserve">Petroleum Engineer</w:t>
      </w:r>
      <w:r>
        <w:t xml:space="preserve">, these findings underscore the need for innovative extraction technologies and precise reservoir management strategies.</w:t>
      </w:r>
    </w:p>
    <w:p>
      <w:pPr>
        <w:pStyle w:val="BodyText"/>
      </w:pPr>
      <w:r>
        <w:t xml:space="preserve">The data generated in this study contributes to the broader understanding of deepwater hydrocarbon systems and supports decision-making processes in one of Brazil's most critical energy corridors. As exploration activities expand in</w:t>
      </w:r>
      <w:r>
        <w:t xml:space="preserve"> </w:t>
      </w:r>
      <w:r>
        <w:rPr>
          <w:bCs/>
          <w:b/>
        </w:rPr>
        <w:t xml:space="preserve">Brazil Rio de Janeiro</w:t>
      </w:r>
      <w:r>
        <w:t xml:space="preserve">, the role of rigorous laboratory testing will remain indispensable for unlocking the full potential of these subsurface resources while balancing economic and environmental objectives.</w:t>
      </w:r>
    </w:p>
    <w:bookmarkEnd w:id="29"/>
    <w:p>
      <w:pPr>
        <w:pStyle w:val="BodyText"/>
      </w:pPr>
      <w:r>
        <w:rPr>
          <w:iCs/>
          <w:i/>
        </w:rPr>
        <w:t xml:space="preserve">Prepared by: Senior Geoscientist, Petrochemical Analysis Division</w:t>
      </w:r>
      <w:r>
        <w:br/>
      </w:r>
      <w:r>
        <w:rPr>
          <w:iCs/>
          <w:i/>
        </w:rPr>
        <w:t xml:space="preserve">Institution: Laboratory for Reservoir Characterization, Rio de Janeiro</w:t>
      </w:r>
      <w:r>
        <w:br/>
      </w:r>
      <w:r>
        <w:rPr>
          <w:iCs/>
          <w:i/>
        </w:rPr>
        <w:t xml:space="preserve">For internal use and regulatory compliance review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Geological and Petrophysical Analysis for Petroleum Engineering Applications in Brazil Rio de Janeiro</dc:title>
  <dc:creator/>
  <dc:language>en</dc:language>
  <cp:keywords/>
  <dcterms:created xsi:type="dcterms:W3CDTF">2026-07-29T05:55:59Z</dcterms:created>
  <dcterms:modified xsi:type="dcterms:W3CDTF">2026-07-29T05:55:59Z</dcterms:modified>
</cp:coreProperties>
</file>

<file path=docProps/custom.xml><?xml version="1.0" encoding="utf-8"?>
<Properties xmlns="http://schemas.openxmlformats.org/officeDocument/2006/custom-properties" xmlns:vt="http://schemas.openxmlformats.org/officeDocument/2006/docPropsVTypes"/>
</file>