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Colombia</w:t>
      </w:r>
      <w:r>
        <w:t xml:space="preserve"> </w:t>
      </w:r>
      <w:r>
        <w:t xml:space="preserve">Bogotá</w:t>
      </w:r>
    </w:p>
    <w:bookmarkStart w:id="20" w:name="X32b69780d445b5e5a6aaa97191de84b8c3a4bcd"/>
    <w:p>
      <w:pPr>
        <w:pStyle w:val="Heading1"/>
      </w:pPr>
      <w:r>
        <w:t xml:space="preserve">Laboratory Analysis and Strategic Engineering Report</w:t>
      </w:r>
    </w:p>
    <w:p>
      <w:pPr>
        <w:pStyle w:val="FirstParagraph"/>
      </w:pPr>
      <w:r>
        <w:rPr>
          <w:bCs/>
          <w:b/>
        </w:rPr>
        <w:t xml:space="preserve">Focused Region:</w:t>
      </w:r>
      <w:r>
        <w:t xml:space="preserve"> </w:t>
      </w:r>
      <w:r>
        <w:t xml:space="preserve">Colombia Bogotá (Strategic Operations Base)</w:t>
      </w:r>
    </w:p>
    <w:p>
      <w:pPr>
        <w:pStyle w:val="BodyText"/>
      </w:pPr>
      <w:r>
        <w:rPr>
          <w:bCs/>
          <w:b/>
        </w:rPr>
        <w:t xml:space="preserve">District/Department:</w:t>
      </w:r>
      <w:r>
        <w:t xml:space="preserve">Cundinamarca Basin and National Offshore Prospects</w:t>
      </w:r>
    </w:p>
    <w:p>
      <w:pPr>
        <w:pStyle w:val="BodyText"/>
      </w:pPr>
      <w:r>
        <w:t xml:space="preserve">Subject: Petroleum Engineer Technical Review</w:t>
      </w:r>
    </w:p>
    <w:p>
      <w:pPr>
        <w:pStyle w:val="BodyText"/>
      </w:pPr>
      <w:r>
        <w:t xml:space="preserve">1.0 Executive Summary</w:t>
      </w:r>
      <w:r>
        <w:t xml:space="preserve"> </w:t>
      </w:r>
      <w:r>
        <w:t xml:space="preserve">&lt; p&gt;This laboratory report provides a comprehensive technical evaluation of current petroleum engineering methodologies applicable to the complex geological formations within Colombia Bogotá and its surrounding operational zones . As a hub for administrative decision-making in South America , Bogotá serves as the critical nexus where field data converges with strategic planning . The primary objective of this analysis is to assess how advanced Petroleum Engineer protocols can optimize extraction efficiency while adhering to strict environmental standards mandated by Colombian regulatory bodies. This document outlines reservoir characterization challenges, production enhancement techniques, and sustainable practices tailored specifically for the unique geothermal and sedimentary profiles found in the region around Colombia Bogotá.</w:t>
      </w:r>
    </w:p>
    <w:p>
      <w:pPr>
        <w:pStyle w:val="BodyText"/>
      </w:pPr>
      <w:r>
        <w:t xml:space="preserve">&lt; p&gt;The integration of digital twin technology and AI-driven predictive modeling has revolutionized how a Petroleum Engineer approaches subsurface uncertainties . By leveraging these tools , stakeholders operating out of Colombia Bogotá can mitigate risks associated with deep-water drilling in the Caribbean Sea as well as mature land-based fields in the Llanos Basin. This report emphasizes that effective Petroleum Engineering is not merely about extraction but involves holistic resource management, ensuring longevity for reservoirs while supporting the economic vitality of Colombia Bogotá.</w:t>
      </w:r>
    </w:p>
    <w:p>
      <w:pPr>
        <w:pStyle w:val="BodyText"/>
      </w:pPr>
      <w:r>
        <w:t xml:space="preserve">&lt; h2 &gt; 2.0 Geological Context and Reservoir Characteristics</w:t>
      </w:r>
      <w:r>
        <w:t xml:space="preserve"> </w:t>
      </w:r>
      <w:r>
        <w:t xml:space="preserve">&lt; p&gt;To understand the necessity of specialized Petroleum Engineer interventions , one must first appreciate the geological complexity surrounding Colombia Bogotá. The area is characterized by a diverse array of sedimentary basins that have accumulated hydrocarbons over millions of years . For any Petroleum Engineer analyzing data from this region, understanding the tectonic history is paramount. The Andean orogeny has created complex fault blocks and fold belts in the vicinity of Colombia Bogotá, requiring sophisticated seismic interpretation skills.</w:t>
      </w:r>
    </w:p>
    <w:p>
      <w:pPr>
        <w:pStyle w:val="BodyText"/>
      </w:pPr>
      <w:r>
        <w:t xml:space="preserve">&lt; p&gt;Key reservoir types identified in studies relevant to operations managed via Colombia Bogotá include:</w:t>
      </w:r>
    </w:p>
    <w:p>
      <w:pPr>
        <w:pStyle w:val="BodyText"/>
      </w:pPr>
      <w:r>
        <w:t xml:space="preserve">&lt; ul &gt;</w:t>
      </w:r>
      <w:r>
        <w:t xml:space="preserve"> </w:t>
      </w:r>
      <w:r>
        <w:t xml:space="preserve">&lt; li&gt;&lt; strong&gt;Tight Gas Sandstones : Found in deeper formations , these require hydraulic fracturing strategies designed by a skilled Petroleum Engineer.</w:t>
      </w:r>
    </w:p>
    <w:p>
      <w:pPr>
        <w:pStyle w:val="BodyText"/>
      </w:pPr>
      <w:r>
        <w:t xml:space="preserve">&lt; li&gt;&lt; strong&gt;Carbonate Platforms : Often associated with enhanced recovery techniques such as gas injection .</w:t>
      </w:r>
    </w:p>
    <w:p>
      <w:pPr>
        <w:pStyle w:val="BodyText"/>
      </w:pPr>
      <w:r>
        <w:t xml:space="preserve">&lt; li&gt;&lt; strong&gt;Shale Formations : Representing both a challenge and an opportunity for unconventional resource development near Colombia Bogotá.</w:t>
      </w:r>
    </w:p>
    <w:p>
      <w:pPr>
        <w:pStyle w:val="BodyText"/>
      </w:pPr>
      <w:r>
        <w:t xml:space="preserve">&lt; p&gt;The variability in porosity and permeability across these formations demands a customized approach. A generic Petroleum Engineer strategy often fails in the Colombian context due to high thermal gradients and pressure anomalies. Therefore, laboratory simulations must replicate the specific PVT (Pressure-Volume-Temperature) conditions of fields accessed through administrative hubs like Colombia Bogotá.</w:t>
      </w:r>
    </w:p>
    <w:p>
      <w:pPr>
        <w:pStyle w:val="BodyText"/>
      </w:pPr>
      <w:r>
        <w:t xml:space="preserve">&lt; h2 &gt; 3.0 Production Optimization and Enhanced Recovery Methods</w:t>
      </w:r>
      <w:r>
        <w:t xml:space="preserve"> </w:t>
      </w:r>
      <w:r>
        <w:t xml:space="preserve">&lt; p&gt;One of the core responsibilities of a Petroleum Engineer is maximizing recovery factors . In mature fields surrounding the operational reach of Colombia Bogotá, primary and secondary recovery methods have likely been exhausted for many assets. Consequently, this Lab Report highlights the implementation of Enhanced Oil Recovery (EOR) techniques.</w:t>
      </w:r>
    </w:p>
    <w:p>
      <w:pPr>
        <w:pStyle w:val="BodyText"/>
      </w:pPr>
      <w:r>
        <w:t xml:space="preserve">&lt; div class="highlight-box"&gt;</w:t>
      </w:r>
      <w:r>
        <w:t xml:space="preserve"> </w:t>
      </w:r>
      <w:r>
        <w:t xml:space="preserve">&lt; p&gt;&lt; strong&gt;Key Finding: Thermal EOR methods show significant potential in heavy oil zones accessible from Colombia Bogotá base operations. However , thermal efficiency remains a critical variable that must be optimized by the Petroleum Engineer through precise heat injection modeling .</w:t>
      </w:r>
    </w:p>
    <w:p>
      <w:pPr>
        <w:pStyle w:val="BodyText"/>
      </w:pPr>
      <w:r>
        <w:t xml:space="preserve">&lt; table border="1"&gt;</w:t>
      </w:r>
    </w:p>
    <w:p>
      <w:pPr>
        <w:pStyle w:val="BodyText"/>
      </w:pPr>
      <w:r>
        <w:t xml:space="preserve">EOR Technique</w:t>
      </w:r>
    </w:p>
    <w:p>
      <w:pPr>
        <w:pStyle w:val="BodyText"/>
      </w:pPr>
      <w:r>
        <w:t xml:space="preserve">Applicability in Region Near Colombia Bogotá</w:t>
      </w:r>
    </w:p>
    <w:p>
      <w:pPr>
        <w:pStyle w:val="BodyText"/>
      </w:pPr>
      <w:r>
        <w:t xml:space="preserve">Petroleum Engineer Considerations</w:t>
      </w:r>
    </w:p>
    <w:p>
      <w:pPr>
        <w:pStyle w:val="BodyText"/>
      </w:pPr>
      <w:r>
        <w:t xml:space="preserve">Cyclic Steam Stimulation (CSS)</w:t>
      </w:r>
    </w:p>
    <w:p>
      <w:pPr>
        <w:pStyle w:val="BodyText"/>
      </w:pPr>
      <w:r>
        <w:t xml:space="preserve">Moderate to High (Heavy Oil Zones)</w:t>
      </w:r>
    </w:p>
    <w:p>
      <w:pPr>
        <w:pStyle w:val="BodyText"/>
      </w:pPr>
      <w:r>
        <w:t xml:space="preserve">&lt; td&gt;Requires careful thermal stress analysis to prevent casing damage.</w:t>
      </w:r>
    </w:p>
    <w:p>
      <w:pPr>
        <w:pStyle w:val="BodyText"/>
      </w:pPr>
      <w:r>
        <w:t xml:space="preserve">&lt; tr&gt;</w:t>
      </w:r>
    </w:p>
    <w:p>
      <w:pPr>
        <w:pStyle w:val="BodyText"/>
      </w:pPr>
      <w:r>
        <w:t xml:space="preserve">Polymer Flooding</w:t>
      </w:r>
    </w:p>
    <w:p>
      <w:pPr>
        <w:pStyle w:val="BodyText"/>
      </w:pPr>
      <w:r>
        <w:t xml:space="preserve">&lt; td&gt;Low to Moderate (High Salinity Concerns)</w:t>
      </w:r>
    </w:p>
    <w:p>
      <w:pPr>
        <w:pStyle w:val="BodyText"/>
      </w:pPr>
      <w:r>
        <w:t xml:space="preserve">C02 Miscible Flood</w:t>
      </w:r>
    </w:p>
    <w:p>
      <w:pPr>
        <w:pStyle w:val="BodyText"/>
      </w:pPr>
      <w:r>
        <w:t xml:space="preserve">High (If Carbon Capture is Integrated)</w:t>
      </w:r>
    </w:p>
    <w:p>
      <w:pPr>
        <w:pStyle w:val="BodyText"/>
      </w:pPr>
      <w:r>
        <w:t xml:space="preserve">Chemical Flooding</w:t>
      </w:r>
    </w:p>
    <w:p>
      <w:pPr>
        <w:pStyle w:val="BodyText"/>
      </w:pPr>
      <w:r>
        <w:t xml:space="preserve">&lt; td&gt;Moderate (Cost vs. Yield Analysis Required)</w:t>
      </w:r>
    </w:p>
    <w:p>
      <w:pPr>
        <w:pStyle w:val="BodyText"/>
      </w:pPr>
      <w:r>
        <w:t xml:space="preserve">&lt; p&gt;The role of the Petroleum Engineer extends beyond selecting the technique; it involves continuous monitoring and adjustment based on real-time data streams. In Colombia Bogotá, where centralization of technical teams occurs, collaborative platforms allow multiple Petroleum Engineers to review production profiles simultaneously, identifying anomalies faster than decentralized models.</w:t>
      </w:r>
    </w:p>
    <w:p>
      <w:pPr>
        <w:pStyle w:val="BodyText"/>
      </w:pPr>
      <w:r>
        <w:t xml:space="preserve">&lt; h2 &gt; 4.0 Environmental Compliance and Sustainability</w:t>
      </w:r>
      <w:r>
        <w:t xml:space="preserve"> </w:t>
      </w:r>
      <w:r>
        <w:t xml:space="preserve">&lt; p&gt;Modern Petroleum Engineering cannot be divorced from environmental stewardship . In Colombia Bogotá, regulatory frameworks are increasingly stringent regarding methane emissions , water usage , and land restoration. This section of the Lab Report addresses how a Petroleum Engineer can integrate sustainability into core engineering practices.</w:t>
      </w:r>
    </w:p>
    <w:p>
      <w:pPr>
        <w:pStyle w:val="BodyText"/>
      </w:pPr>
      <w:r>
        <w:t xml:space="preserve">&lt; p&gt;&lt; strong&gt;Methane Management: The Petroleum Engineer must utilize sensors and satellite data to monitor fugitive emissions. Given that Colombia Bogotá is an urban center with high environmental awareness, any operational footprint perceived as negligent by the public can lead to severe social license issues. Therefore , transparent reporting mechanisms are essential.</w:t>
      </w:r>
    </w:p>
    <w:p>
      <w:pPr>
        <w:pStyle w:val="BodyText"/>
      </w:pPr>
      <w:r>
        <w:t xml:space="preserve">&lt; p&gt;&lt; strong&gt;Water Stewardship : Produced water treatment is a major challenge . A competent Petroleum Engineer designs closed-loop systems to minimize freshwater withdrawal and ensure that discharge meets national standards. This is particularly relevant for fields in the Cundinamarca department near Colombia Bogotá, where water resources are precious.</w:t>
      </w:r>
    </w:p>
    <w:p>
      <w:pPr>
        <w:pStyle w:val="BodyText"/>
      </w:pPr>
      <w:r>
        <w:t xml:space="preserve">&lt; p&gt;&lt; strong&gt;Biodiversity Protection : Operational planning by the Petroleum Engineer must include corridor assessments to avoid disrupting local ecosystems. The geological surveys conducted from a base in Colombia Bogotá must factor in ecological impact assessments alongside hydrocarbon potential.</w:t>
      </w:r>
    </w:p>
    <w:p>
      <w:pPr>
        <w:pStyle w:val="BodyText"/>
      </w:pPr>
      <w:r>
        <w:t xml:space="preserve">&lt; h2 &gt; 5.0 Technological Integration and Digital Transformation</w:t>
      </w:r>
      <w:r>
        <w:t xml:space="preserve"> </w:t>
      </w:r>
      <w:r>
        <w:t xml:space="preserve">&lt; p&gt;The future of Petroleum Engineering lies in digitalization . For professionals operating out of Colombia Bogotá, adopting Industry 4.0 technologies is no longer optional but necessary for competitive advantage. This Lab Report identifies three key technological pillars:</w:t>
      </w:r>
    </w:p>
    <w:p>
      <w:pPr>
        <w:pStyle w:val="BodyText"/>
      </w:pPr>
      <w:r>
        <w:t xml:space="preserve">&lt; ol &gt;</w:t>
      </w:r>
      <w:r>
        <w:t xml:space="preserve"> </w:t>
      </w:r>
      <w:r>
        <w:t xml:space="preserve">&lt; li&gt;</w:t>
      </w:r>
      <w:r>
        <w:rPr>
          <w:bCs/>
          <w:b/>
        </w:rPr>
        <w:t xml:space="preserve">Artificial Intelligence (AI) and Machine Learning :</w:t>
      </w:r>
      <w:r>
        <w:t xml:space="preserve"> </w:t>
      </w:r>
      <w:r>
        <w:t xml:space="preserve">Used by the Petroleum Engineer to predict equipment failure and optimize well placement.</w:t>
      </w:r>
    </w:p>
    <w:p>
      <w:pPr>
        <w:pStyle w:val="BodyText"/>
      </w:pPr>
      <w:r>
        <w:t xml:space="preserve">&lt; li&gt;</w:t>
      </w:r>
      <w:r>
        <w:rPr>
          <w:bCs/>
          <w:b/>
        </w:rPr>
        <w:t xml:space="preserve">Digital Twins :</w:t>
      </w:r>
      <w:r>
        <w:t xml:space="preserve"> </w:t>
      </w:r>
      <w:r>
        <w:t xml:space="preserve">Virtual replicas of physical assets allow for simulation-based training and operational tweaking without risking actual infrastructure.</w:t>
      </w:r>
    </w:p>
    <w:p>
      <w:pPr>
        <w:pStyle w:val="BodyText"/>
      </w:pPr>
      <w:r>
        <w:t xml:space="preserve">&lt; li&gt;</w:t>
      </w:r>
      <w:r>
        <w:rPr>
          <w:bCs/>
          <w:b/>
        </w:rPr>
        <w:t xml:space="preserve">Internet of Things (IoT) Sensors :</w:t>
      </w:r>
      <w:r>
        <w:t xml:space="preserve"> </w:t>
      </w:r>
      <w:r>
        <w:t xml:space="preserve">Provide real-time data on pressure , temperature , and flow rates, enabling the Petroleum Engineer to make informed decisions instantly.</w:t>
      </w:r>
    </w:p>
    <w:p>
      <w:pPr>
        <w:pStyle w:val="BodyText"/>
      </w:pPr>
      <w:r>
        <w:t xml:space="preserve">&lt; p&gt;The convergence of these technologies creates a robust ecosystem where the Petroleum Engineer is empowered with unprecedented visibility into subsurface dynamics. This capability is particularly valuable in the complex geology surrounding Colombia Bogotá, where traditional exploration methods may yield inconclusive results.</w:t>
      </w:r>
    </w:p>
    <w:p>
      <w:pPr>
        <w:pStyle w:val="BodyText"/>
      </w:pPr>
      <w:r>
        <w:t xml:space="preserve">&lt; h2 &gt; 6.0 Safety and Operational Risk Management</w:t>
      </w:r>
      <w:r>
        <w:t xml:space="preserve"> </w:t>
      </w:r>
      <w:r>
        <w:t xml:space="preserve">&lt; p&gt;Safety remains the paramount concern for any Petroleum Engineer . Operating in a region prone to seismic activity and diverse weather patterns requires rigorous risk assessment protocols. The Lab Report recommends the implementation of Hazard and Operability Studies (HAZOP) at regular intervals.</w:t>
      </w:r>
    </w:p>
    <w:p>
      <w:pPr>
        <w:pStyle w:val="BodyText"/>
      </w:pPr>
      <w:r>
        <w:t xml:space="preserve">&lt; p&gt;Risk mitigation strategies managed from Colombia Bogotá should include:</w:t>
      </w:r>
    </w:p>
    <w:p>
      <w:pPr>
        <w:pStyle w:val="BodyText"/>
      </w:pPr>
      <w:r>
        <w:t xml:space="preserve">&lt; ul &gt;</w:t>
      </w:r>
      <w:r>
        <w:t xml:space="preserve"> </w:t>
      </w:r>
      <w:r>
        <w:t xml:space="preserve">&lt; li&gt;Regular drills for emergency response scenarios specific to oil spills or gas leaks.</w:t>
      </w:r>
    </w:p>
    <w:p>
      <w:pPr>
        <w:pStyle w:val="BodyText"/>
      </w:pPr>
      <w:r>
        <w:t xml:space="preserve">&lt; li&gt;Cultural safety programs that engage local communities and workforce alike, fostering a 'stop work' authority culture where every employee can halt operations if unsafe conditions are detected.</w:t>
      </w:r>
    </w:p>
    <w:p>
      <w:pPr>
        <w:pStyle w:val="BodyText"/>
      </w:pPr>
      <w:r>
        <w:t xml:space="preserve">Geotechnical monitoring of drilling sites to prevent landslides, especially given the topographical variations near Colombia Bogotá.</w:t>
      </w:r>
    </w:p>
    <w:p>
      <w:pPr>
        <w:pStyle w:val="BodyText"/>
      </w:pPr>
      <w:r>
        <w:t xml:space="preserve">&lt; h2 &gt; 7.0 Economic Viability and Market Dynamics</w:t>
      </w:r>
      <w:r>
        <w:t xml:space="preserve"> </w:t>
      </w:r>
      <w:r>
        <w:t xml:space="preserve">&lt; p&gt;The final section of this Lab Report addresses the economic aspects influenced by Petroleum Engineering decisions . Fluctuating oil prices necessitate flexible engineering solutions that can adjust production rates economically. The Petroleum Engineer must balance capital expenditure (CapEx) with operational expenditure (OpEx) to ensure project profitability.</w:t>
      </w:r>
    </w:p>
    <w:p>
      <w:pPr>
        <w:pStyle w:val="BodyText"/>
      </w:pPr>
      <w:r>
        <w:t xml:space="preserve">&lt; p&gt;For entities based in Colombia Bogotá, understanding global market trends is crucial. Decisions made here impact downstream logistics and export strategies. A sophisticated economic model should be part of the Petroleum Engineer's toolkit, allowing for scenario planning that accounts for geopolitical shifts, currency fluctuations, and changing energy policies globally.</w:t>
      </w:r>
    </w:p>
    <w:p>
      <w:pPr>
        <w:pStyle w:val="BodyText"/>
      </w:pPr>
      <w:r>
        <w:t xml:space="preserve">&lt; h2 &gt; 8.0 Conclusion</w:t>
      </w:r>
      <w:r>
        <w:t xml:space="preserve"> </w:t>
      </w:r>
      <w:r>
        <w:t xml:space="preserve">&lt; p&gt;In conclusion , this Laboratory Analysis underscores the critical importance of advanced Petroleum Engineering practices in optimizing hydrocarbon recovery while maintaining environmental and safety standards in the region surrounding Colombia Bogotá . As technology evolves , so too must the methodologies employed by each Petroleum Engineer to stay ahead of geological complexities and regulatory demands.</w:t>
      </w:r>
    </w:p>
    <w:p>
      <w:pPr>
        <w:pStyle w:val="BodyText"/>
      </w:pPr>
      <w:r>
        <w:t xml:space="preserve">&lt; p&gt;The strategic positioning of Colombia Bogotá as a technical hub offers unique advantages for collaborative problem-solving. By leveraging digital tools, sustainable practices, and rigorous engineering protocols , the industry can ensure responsible development of resources. This Lab Report serves as a foundational document guiding future operations, emphasizing that the success of any Petroleum Engineer is intrinsically linked to their ability to adapt to the dynamic landscape of energy production in Colombia.</w:t>
      </w:r>
    </w:p>
    <w:p>
      <w:pPr>
        <w:pStyle w:val="BodyText"/>
      </w:pPr>
      <w:r>
        <w:t xml:space="preserve">&lt; p&gt;</w:t>
      </w:r>
      <w:r>
        <w:rPr>
          <w:iCs/>
          <w:i/>
        </w:rPr>
        <w:t xml:space="preserve">End of Report. Prepared for technical review by engineering teams based in Colombia Bogotá.</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Lab Report: Strategic Analysis for Colombia Bogotá</dc:title>
  <dc:creator/>
  <dc:language>en</dc:language>
  <cp:keywords/>
  <dcterms:created xsi:type="dcterms:W3CDTF">2026-07-29T04:14:28Z</dcterms:created>
  <dcterms:modified xsi:type="dcterms:W3CDTF">2026-07-29T04:14:28Z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