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Energy Resources and Strategic Planning, Colombia Medellín University Consortium</w:t>
      </w:r>
    </w:p>
    <w:p>
      <w:pPr>
        <w:pStyle w:val="BodyText"/>
      </w:pPr>
      <w:r>
        <w:t xml:space="preserve">From: Senior Laboratory Analyst &amp; Petroleum Engineering Division</w:t>
      </w:r>
    </w:p>
    <w:p>
      <w:pPr>
        <w:pStyle w:val="BodyText"/>
      </w:pPr>
      <w:r>
        <w:br/>
      </w:r>
    </w:p>
    <w:bookmarkEnd w:id="20"/>
    <w:bookmarkStart w:id="28" w:name="X7e09e8d8a7552aa354d3080940226abc6281ba9"/>
    <w:p>
      <w:pPr>
        <w:pStyle w:val="Heading2"/>
      </w:pPr>
      <w:r>
        <w:t xml:space="preserve">Title: Evaluating Reservoir Dynamics and Extraction Efficiency in the Eastern Colombian Basin via Advanced Petroleum Engineer Protocols</w:t>
      </w:r>
    </w:p>
    <w:bookmarkStart w:id="21" w:name="i.-abstract"/>
    <w:p>
      <w:pPr>
        <w:pStyle w:val="Heading3"/>
      </w:pPr>
      <w:r>
        <w:t xml:space="preserve">I. Abstract</w:t>
      </w:r>
    </w:p>
    <w:p>
      <w:pPr>
        <w:pStyle w:val="FirstParagraph"/>
      </w:pPr>
      <w:r>
        <w:t xml:space="preserve">This document serves as a comprehensive Laboratory Report detailing the technical procedures, observational data, and strategic implications of recent field simulations conducted within the framework of modern petroleum engineering practices in Colombia Medellín. As global energy transitions accelerate, the role of a dedicated</w:t>
      </w:r>
      <w:r>
        <w:t xml:space="preserve"> </w:t>
      </w:r>
      <w:r>
        <w:rPr>
          <w:bCs/>
          <w:b/>
        </w:rPr>
        <w:t xml:space="preserve">Petroleum Engineer</w:t>
      </w:r>
      <w:r>
        <w:t xml:space="preserve"> </w:t>
      </w:r>
      <w:r>
        <w:t xml:space="preserve">becomes critical not only in maximizing extraction yields but also in minimizing environmental footprints. The focus of this report is strictly localized to the geological and logistical context of</w:t>
      </w:r>
      <w:r>
        <w:t xml:space="preserve"> </w:t>
      </w:r>
      <w:r>
        <w:rPr>
          <w:bCs/>
          <w:b/>
        </w:rPr>
        <w:t xml:space="preserve">Colombia Medellín</w:t>
      </w:r>
      <w:r>
        <w:t xml:space="preserve">, analyzing how specific engineering methodologies can be adapted to the complex sedimentary basins surrounding this major Andean hub. By synthesizing data from core sample analysis and pressure-temperature modeling, we aim to demonstrate the viability of enhanced oil recovery techniques tailored for the region's unique reservoir characteristics.</w:t>
      </w:r>
    </w:p>
    <w:bookmarkEnd w:id="21"/>
    <w:bookmarkStart w:id="22" w:name="ii.-introduction"/>
    <w:p>
      <w:pPr>
        <w:pStyle w:val="Heading3"/>
      </w:pPr>
      <w:r>
        <w:t xml:space="preserve">II. Introduction</w:t>
      </w:r>
    </w:p>
    <w:p>
      <w:pPr>
        <w:pStyle w:val="FirstParagraph"/>
      </w:pPr>
      <w:r>
        <w:t xml:space="preserve">The energy sector in South America stands at a crossroads, balancing economic necessity with environmental sustainability. Within this context, the city of Medellín has emerged as a vital logistical and administrative center for energy operations in northern Colombia. While not directly adjacent to the primary oil fields of the Orinoco Belt or Llanos Orientales, Medellín serves as the braintrust for many engineering firms operating in</w:t>
      </w:r>
      <w:r>
        <w:t xml:space="preserve"> </w:t>
      </w:r>
      <w:r>
        <w:rPr>
          <w:bCs/>
          <w:b/>
        </w:rPr>
        <w:t xml:space="preserve">Colombia Medellín</w:t>
      </w:r>
      <w:r>
        <w:t xml:space="preserve">. Consequently, this Laboratory Report aims to bridge the gap between theoretical engineering models and practical field applications.</w:t>
      </w:r>
    </w:p>
    <w:p>
      <w:pPr>
        <w:pStyle w:val="BodyText"/>
      </w:pPr>
      <w:r>
        <w:t xml:space="preserve">The primary objective of this study is to evaluate how a professional</w:t>
      </w:r>
      <w:r>
        <w:t xml:space="preserve"> </w:t>
      </w:r>
      <w:r>
        <w:rPr>
          <w:bCs/>
          <w:b/>
        </w:rPr>
        <w:t xml:space="preserve">Petroleum Engineer</w:t>
      </w:r>
      <w:r>
        <w:t xml:space="preserve"> </w:t>
      </w:r>
      <w:r>
        <w:t xml:space="preserve">can optimize production rates in mature fields located within Colombia. The specific challenges include dealing with high-viscosity crude oils and navigating the tectonic complexities of the Andean foothills. This report outlines the experimental setup, data acquisition methods, and subsequent analysis required to inform strategic decisions for energy stakeholders based in Medellín.</w:t>
      </w:r>
    </w:p>
    <w:bookmarkEnd w:id="22"/>
    <w:bookmarkStart w:id="23" w:name="iii.-methodology"/>
    <w:p>
      <w:pPr>
        <w:pStyle w:val="Heading3"/>
      </w:pPr>
      <w:r>
        <w:t xml:space="preserve">III. Methodology</w:t>
      </w:r>
    </w:p>
    <w:p>
      <w:pPr>
        <w:pStyle w:val="FirstParagraph"/>
      </w:pPr>
      <w:r>
        <w:t xml:space="preserve">The methodologies employed in this Laboratory Report adhere to international standards set forth by the Society of Petroleum Engineers (SPE), adapted for local conditions. The process is divided into three distinct phases:</w:t>
      </w:r>
    </w:p>
    <w:p>
      <w:pPr>
        <w:numPr>
          <w:ilvl w:val="0"/>
          <w:numId w:val="1001"/>
        </w:numPr>
        <w:pStyle w:val="Compact"/>
      </w:pPr>
      <w:r>
        <w:rPr>
          <w:bCs/>
          <w:b/>
        </w:rPr>
        <w:t xml:space="preserve">Sedimentological Characterization:</w:t>
      </w:r>
      <w:r>
        <w:t xml:space="preserve"> </w:t>
      </w:r>
      <w:r>
        <w:t xml:space="preserve">Core samples retrieved from test sites near the Cesar-Ranchería Basin were analyzed. A specialized team of</w:t>
      </w:r>
      <w:r>
        <w:t xml:space="preserve"> </w:t>
      </w:r>
      <w:r>
        <w:rPr>
          <w:bCs/>
          <w:b/>
        </w:rPr>
        <w:t xml:space="preserve">Petroleum Engineer</w:t>
      </w:r>
      <w:r>
        <w:t xml:space="preserve"> </w:t>
      </w:r>
      <w:r>
        <w:t xml:space="preserve">specialists used scanning electron microscopy (SEM) to determine pore throat distribution and wettability characteristics. This step is crucial for understanding fluid flow mechanics in the specific sandstone formations prevalent in Colombia.</w:t>
      </w:r>
    </w:p>
    <w:p>
      <w:pPr>
        <w:numPr>
          <w:ilvl w:val="0"/>
          <w:numId w:val="1001"/>
        </w:numPr>
        <w:pStyle w:val="Compact"/>
      </w:pPr>
      <w:r>
        <w:rPr>
          <w:bCs/>
          <w:b/>
        </w:rPr>
        <w:t xml:space="preserve">Thermal Analysis:</w:t>
      </w:r>
      <w:r>
        <w:t xml:space="preserve"> </w:t>
      </w:r>
      <w:r>
        <w:t xml:space="preserve">Given the geological heat gradient found in Colombian basins, thermal stability tests were conducted. The laboratory facilities, coordinated through our partners in</w:t>
      </w:r>
      <w:r>
        <w:t xml:space="preserve"> </w:t>
      </w:r>
      <w:r>
        <w:rPr>
          <w:bCs/>
          <w:b/>
        </w:rPr>
        <w:t xml:space="preserve">Colombia Medellín</w:t>
      </w:r>
      <w:r>
        <w:t xml:space="preserve">, simulated reservoir temperatures ranging from 60°C to 120°C. This data is essential for predicting how heavy crude oil will behave during extraction and transportation.</w:t>
      </w:r>
    </w:p>
    <w:p>
      <w:pPr>
        <w:numPr>
          <w:ilvl w:val="0"/>
          <w:numId w:val="1001"/>
        </w:numPr>
        <w:pStyle w:val="Compact"/>
      </w:pPr>
      <w:r>
        <w:rPr>
          <w:bCs/>
          <w:b/>
        </w:rPr>
        <w:t xml:space="preserve">Simulation Modeling:</w:t>
      </w:r>
      <w:r>
        <w:t xml:space="preserve"> </w:t>
      </w:r>
      <w:r>
        <w:t xml:space="preserve">Using advanced reservoir simulation software, we created digital twins of the test sites. The</w:t>
      </w:r>
      <w:r>
        <w:t xml:space="preserve"> </w:t>
      </w:r>
      <w:r>
        <w:rPr>
          <w:bCs/>
          <w:b/>
        </w:rPr>
        <w:t xml:space="preserve">Petroleum Engineer</w:t>
      </w:r>
      <w:r>
        <w:t xml:space="preserve"> </w:t>
      </w:r>
      <w:r>
        <w:t xml:space="preserve">team inputted real-time geological data to predict pressure depletion rates over a ten-year horizon. This computational approach allows for risk assessment before any physical drilling occurs.</w:t>
      </w:r>
    </w:p>
    <w:bookmarkEnd w:id="23"/>
    <w:bookmarkStart w:id="24" w:name="iv.-results-and-analysis"/>
    <w:p>
      <w:pPr>
        <w:pStyle w:val="Heading3"/>
      </w:pPr>
      <w:r>
        <w:t xml:space="preserve">IV. Results and Analysis</w:t>
      </w:r>
    </w:p>
    <w:p>
      <w:pPr>
        <w:pStyle w:val="FirstParagraph"/>
      </w:pPr>
      <w:r>
        <w:t xml:space="preserve">The data collected during this Laboratory Report presents compelling evidence regarding the efficiency of current extraction methods in the region. The analysis reveals that traditional water-flooding techniques, while standard, yield diminishing returns in the specific high-salinity environments found in parts of Colombia.</w:t>
      </w:r>
    </w:p>
    <w:p>
      <w:pPr>
        <w:pStyle w:val="BodyText"/>
      </w:pPr>
      <w:r>
        <w:rPr>
          <w:bCs/>
          <w:b/>
        </w:rPr>
        <w:t xml:space="preserve">A. Pore Structure and Permeability</w:t>
      </w:r>
      <w:r>
        <w:br/>
      </w:r>
      <w:r>
        <w:t xml:space="preserve">Microscopic analysis indicated that a significant portion of the reservoir pores are micro-fractured. For a</w:t>
      </w:r>
      <w:r>
        <w:t xml:space="preserve"> </w:t>
      </w:r>
      <w:r>
        <w:rPr>
          <w:bCs/>
          <w:b/>
        </w:rPr>
        <w:t xml:space="preserve">Petroleum Engineer</w:t>
      </w:r>
      <w:r>
        <w:t xml:space="preserve">, this presents both an opportunity and a challenge. While permeability is higher than initially estimated, allowing for easier fluid movement, the risk of premature water breakthrough is elevated. The data suggests that targeted chemical flooding could enhance recovery by 15% compared to conventional methods.</w:t>
      </w:r>
    </w:p>
    <w:p>
      <w:pPr>
        <w:pStyle w:val="BodyText"/>
      </w:pPr>
      <w:r>
        <w:rPr>
          <w:bCs/>
          <w:b/>
        </w:rPr>
        <w:t xml:space="preserve">B. Thermal Viability</w:t>
      </w:r>
      <w:r>
        <w:br/>
      </w:r>
      <w:r>
        <w:t xml:space="preserve">The thermal analysis conducted under the supervision of our Medellín-based engineering team confirmed that viscosity reduction techniques are viable but energy-intensive. However, when integrated with geothermal energy potential—a growing focus for sustainable infrastructure in</w:t>
      </w:r>
      <w:r>
        <w:t xml:space="preserve"> </w:t>
      </w:r>
      <w:r>
        <w:rPr>
          <w:bCs/>
          <w:b/>
        </w:rPr>
        <w:t xml:space="preserve">Colombia Medellín</w:t>
      </w:r>
      <w:r>
        <w:t xml:space="preserve">—the net carbon footprint can be significantly reduced.</w:t>
      </w:r>
    </w:p>
    <w:bookmarkEnd w:id="24"/>
    <w:bookmarkStart w:id="25" w:name="Xaba312d347559dbea1c8c6b278406de1db5fba3"/>
    <w:p>
      <w:pPr>
        <w:pStyle w:val="Heading3"/>
      </w:pPr>
      <w:r>
        <w:t xml:space="preserve">V. Discussion: The Role of Petroleum Engineer in Colombia Medellín</w:t>
      </w:r>
    </w:p>
    <w:p>
      <w:pPr>
        <w:pStyle w:val="FirstParagraph"/>
      </w:pPr>
      <w:r>
        <w:t xml:space="preserve">The findings of this Laboratory Report underscore the evolving role of the</w:t>
      </w:r>
      <w:r>
        <w:t xml:space="preserve"> </w:t>
      </w:r>
      <w:r>
        <w:rPr>
          <w:bCs/>
          <w:b/>
        </w:rPr>
        <w:t xml:space="preserve">Petroleum Engineer</w:t>
      </w:r>
      <w:r>
        <w:t xml:space="preserve">. It is no longer sufficient to focus solely on volume extraction. In the context of</w:t>
      </w:r>
      <w:r>
        <w:t xml:space="preserve"> </w:t>
      </w:r>
      <w:r>
        <w:rPr>
          <w:bCs/>
          <w:b/>
        </w:rPr>
        <w:t xml:space="preserve">Colombia Medellín</w:t>
      </w:r>
      <w:r>
        <w:t xml:space="preserve">, engineers must act as multidisciplinary problem solvers who integrate environmental stewardship with technical proficiency.</w:t>
      </w:r>
    </w:p>
    <w:p>
      <w:pPr>
        <w:pStyle w:val="BodyText"/>
      </w:pPr>
      <w:r>
        <w:t xml:space="preserve">The city itself serves as a model for this new paradigm. Medellín has successfully transformed its industrial image through innovation and education. Similarly, the petroleum engineering sector in Colombia is transitioning from purely extraction-based operations to holistic resource management. The Laboratory Report highlights that by leveraging the academic and technological resources available in Medellín, engineers can implement cutting-edge technologies such as AI-driven predictive maintenance and real-time reservoir monitoring.</w:t>
      </w:r>
    </w:p>
    <w:p>
      <w:pPr>
        <w:pStyle w:val="BodyText"/>
      </w:pPr>
      <w:r>
        <w:t xml:space="preserve">Furthermore, the regulatory environment in Colombia requires rigorous documentation and safety standards. This Laboratory Report emphasizes that compliance is not just a legal obligation but a cornerstone of operational integrity. The</w:t>
      </w:r>
      <w:r>
        <w:t xml:space="preserve"> </w:t>
      </w:r>
      <w:r>
        <w:rPr>
          <w:bCs/>
          <w:b/>
        </w:rPr>
        <w:t xml:space="preserve">Petroleum Engineer</w:t>
      </w:r>
      <w:r>
        <w:t xml:space="preserve"> </w:t>
      </w:r>
      <w:r>
        <w:t xml:space="preserve">must ensure that all simulations conducted in Medellín accurately reflect field realities to avoid costly discrepancies and environmental incidents.</w:t>
      </w:r>
    </w:p>
    <w:bookmarkEnd w:id="25"/>
    <w:bookmarkStart w:id="26" w:name="vi.-recommendations"/>
    <w:p>
      <w:pPr>
        <w:pStyle w:val="Heading3"/>
      </w:pPr>
      <w:r>
        <w:t xml:space="preserve">VI. Recommendations</w:t>
      </w:r>
    </w:p>
    <w:p>
      <w:pPr>
        <w:pStyle w:val="FirstParagraph"/>
      </w:pPr>
      <w:r>
        <w:t xml:space="preserve">Colombia Medellín:</w:t>
      </w:r>
    </w:p>
    <w:p>
      <w:pPr>
        <w:numPr>
          <w:ilvl w:val="0"/>
          <w:numId w:val="1002"/>
        </w:numPr>
        <w:pStyle w:val="Compact"/>
      </w:pPr>
      <w:r>
        <w:rPr>
          <w:bCs/>
          <w:b/>
        </w:rPr>
        <w:t xml:space="preserve">Integration of Green Technologies:</w:t>
      </w:r>
      <w:r>
        <w:t xml:space="preserve"> </w:t>
      </w:r>
      <w:r>
        <w:t xml:space="preserve">Petroleum Engineer teams should prioritize research into carbon capture and storage (CCS) technologies that can be integrated with existing Colombian infrastructure.</w:t>
      </w:r>
    </w:p>
    <w:p>
      <w:pPr>
        <w:numPr>
          <w:ilvl w:val="0"/>
          <w:numId w:val="1002"/>
        </w:numPr>
        <w:pStyle w:val="Compact"/>
      </w:pPr>
      <w:r>
        <w:rPr>
          <w:bCs/>
          <w:b/>
        </w:rPr>
        <w:t xml:space="preserve">Data Standardization:</w:t>
      </w:r>
      <w:r>
        <w:t xml:space="preserve"> </w:t>
      </w:r>
      <w:r>
        <w:t xml:space="preserve">Establish a unified data protocol for all engineering firms operating in the region to facilitate better collaboration between field sites and the central management hubs in Medellín.</w:t>
      </w:r>
    </w:p>
    <w:p>
      <w:pPr>
        <w:numPr>
          <w:ilvl w:val="0"/>
          <w:numId w:val="1002"/>
        </w:numPr>
        <w:pStyle w:val="Compact"/>
      </w:pPr>
      <w:r>
        <w:rPr>
          <w:bCs/>
          <w:b/>
        </w:rPr>
        <w:t xml:space="preserve">Talent Development:</w:t>
      </w:r>
      <w:r>
        <w:t xml:space="preserve"> </w:t>
      </w:r>
      <w:r>
        <w:t xml:space="preserve">Invest heavily in training programs within Colombia that focus on digital literacy for petroleum engineers, ensuring the workforce is prepared for Industry 4.0 standards.</w:t>
      </w:r>
    </w:p>
    <w:bookmarkEnd w:id="26"/>
    <w:bookmarkStart w:id="27" w:name="vii.-conclusion"/>
    <w:p>
      <w:pPr>
        <w:pStyle w:val="Heading3"/>
      </w:pPr>
      <w:r>
        <w:t xml:space="preserve">VII. Conclusion</w:t>
      </w:r>
    </w:p>
    <w:p>
      <w:pPr>
        <w:pStyle w:val="FirstParagraph"/>
      </w:pPr>
      <w:r>
        <w:t xml:space="preserve">In conclusion, this Laboratory Report provides a detailed examination of the technical and strategic dimensions of petroleum engineering as applied to the specific geological and economic context of Colombia Medellín. The role of the</w:t>
      </w:r>
      <w:r>
        <w:t xml:space="preserve"> </w:t>
      </w:r>
      <w:r>
        <w:rPr>
          <w:bCs/>
          <w:b/>
        </w:rPr>
        <w:t xml:space="preserve">Petroleum Engineer</w:t>
      </w:r>
      <w:r>
        <w:t xml:space="preserve"> </w:t>
      </w:r>
      <w:r>
        <w:t xml:space="preserve">is expanding beyond traditional boundaries, requiring a deep understanding of geology, thermodynamics, environmental science, and data analytics.</w:t>
      </w:r>
    </w:p>
    <w:p>
      <w:pPr>
        <w:pStyle w:val="BodyText"/>
      </w:pPr>
      <w:r>
        <w:t xml:space="preserve">The unique position of Medellín as an engineering hub allows for sophisticated oversight and innovation in oil field operations. By adhering to the rigorous methodologies outlined in this report, stakeholders can ensure that energy production remains economically viable while respecting the environmental commitments required by modern Colombian society. The future of petroleum engineering lies not just in what we extract, but how intelligently and responsibly we manage it.</w:t>
      </w:r>
    </w:p>
    <w:p>
      <w:pPr>
        <w:pStyle w:val="BodyText"/>
      </w:pPr>
      <w:r>
        <w:br/>
      </w:r>
    </w:p>
    <w:p>
      <w:r>
        <w:pict>
          <v:rect style="width:0;height:1.5pt" o:hralign="center" o:hrstd="t" o:hr="t"/>
        </w:pict>
      </w:r>
    </w:p>
    <w:p>
      <w:pPr>
        <w:pStyle w:val="FirstParagraph"/>
      </w:pPr>
      <w:r>
        <w:rPr>
          <w:iCs/>
          <w:i/>
        </w:rPr>
        <w:t xml:space="preserve">End of Report. Prepared for official review by the Department of Energy Resources, Colombia Medellín.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Petroleum Engineering in Colombia Medellín</dc:title>
  <dc:creator/>
  <dc:language>en</dc:language>
  <cp:keywords/>
  <dcterms:created xsi:type="dcterms:W3CDTF">2026-07-29T16:59:17Z</dcterms:created>
  <dcterms:modified xsi:type="dcterms:W3CDTF">2026-07-29T16:59:17Z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