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Petroleum</w:t>
      </w:r>
      <w:r>
        <w:t xml:space="preserve"> </w:t>
      </w:r>
      <w:r>
        <w:t xml:space="preserve">Engineering</w:t>
      </w:r>
      <w:r>
        <w:t xml:space="preserve"> </w:t>
      </w:r>
      <w:r>
        <w:t xml:space="preserve">Assessment</w:t>
      </w:r>
      <w:r>
        <w:t xml:space="preserve"> </w:t>
      </w:r>
      <w:r>
        <w:t xml:space="preserve">in</w:t>
      </w:r>
      <w:r>
        <w:t xml:space="preserve"> </w:t>
      </w:r>
      <w:r>
        <w:t xml:space="preserve">Alexandria,</w:t>
      </w:r>
      <w:r>
        <w:t xml:space="preserve"> </w:t>
      </w:r>
      <w:r>
        <w:t xml:space="preserve">Egypt</w:t>
      </w:r>
    </w:p>
    <w:bookmarkStart w:id="29" w:name="Xfc5141d181811c216b0d9c22ebc7dc5c5de4af1"/>
    <w:p>
      <w:pPr>
        <w:pStyle w:val="Heading1"/>
      </w:pPr>
      <w:r>
        <w:t xml:space="preserve">Laboratory Report on Petroleum Engineering Operations and Geological Assessment in Alexandria, Egypt</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Regional Energy Directorate, Ministry of Petroleum and Mineral Resources</w:t>
      </w:r>
      <w:r>
        <w:br/>
      </w:r>
      <w:r>
        <w:t xml:space="preserve">: Senior Laboratory Analyst Team</w:t>
      </w:r>
      <w:r>
        <w:br/>
      </w:r>
      <w:r>
        <w:br/>
      </w:r>
      <w:r>
        <w:t xml:space="preserve">This document serves as a comprehensive Laboratory Report detailing the findings related to petroleum engineering principles applied within the specific geological context of Alexandria, Egypt. The analysis focuses on reservoir characterization, production optimization strategies, and environmental compliance measures relevant to offshore and onshore operations in this historic coastal region.</w:t>
      </w:r>
    </w:p>
    <w:bookmarkStart w:id="20" w:name="introduction"/>
    <w:p>
      <w:pPr>
        <w:pStyle w:val="Heading2"/>
      </w:pPr>
      <w:r>
        <w:t xml:space="preserve">1. Introduction</w:t>
      </w:r>
    </w:p>
    <w:p>
      <w:pPr>
        <w:pStyle w:val="FirstParagraph"/>
      </w:pPr>
      <w:r>
        <w:t xml:space="preserve">The role of a</w:t>
      </w:r>
      <w:r>
        <w:t xml:space="preserve"> </w:t>
      </w:r>
      <w:r>
        <w:rPr>
          <w:bCs/>
          <w:b/>
        </w:rPr>
        <w:t xml:space="preserve">Petroleum Engineer</w:t>
      </w:r>
      <w:r>
        <w:t xml:space="preserve"> </w:t>
      </w:r>
      <w:r>
        <w:t xml:space="preserve">is critical in ensuring the efficient, safe, and sustainable extraction of hydrocarbon resources. In the context of Egypt’s energy sector, particularly around Alexandria, the engineering challenges are unique due to the complex geological formations and proximity to major urban centers. This Laboratory Report aims to document the technical assessments conducted by petroleum engineers operating in this region. The primary objective is to evaluate current reservoir performance models and propose engineering solutions that maximize recovery factors while adhering strictly to environmental standards mandated for operations near Alexandria.</w:t>
      </w:r>
    </w:p>
    <w:p>
      <w:pPr>
        <w:pStyle w:val="BodyText"/>
      </w:pPr>
      <w:r>
        <w:t xml:space="preserve">Alexandria, as a pivotal hub for Egypt’s energy logistics, requires rigorous scientific scrutiny. The integration of modern petroleum engineering techniques with traditional geological data is essential for understanding the subsurface dynamics beneath the Mediterranean shelf and the adjacent desert basins. This report synthesizes field data, laboratory analysis of core samples, and simulation results to provide a holistic view of current operational capabilities.</w:t>
      </w:r>
    </w:p>
    <w:bookmarkEnd w:id="20"/>
    <w:bookmarkStart w:id="21" w:name="geological-context-of-alexandria-region"/>
    <w:p>
      <w:pPr>
        <w:pStyle w:val="Heading2"/>
      </w:pPr>
      <w:r>
        <w:t xml:space="preserve">2. Geological Context of Alexandria Region</w:t>
      </w:r>
    </w:p>
    <w:p>
      <w:pPr>
        <w:pStyle w:val="FirstParagraph"/>
      </w:pPr>
      <w:r>
        <w:t xml:space="preserve">To properly execute the duties of a petroleum engineer in this area, one must first understand the geological framework. The Alexandria region sits atop sedimentary basins that have accumulated hydrocarbons over millions of years. The primary reservoir rocks consist largely of Cretaceous and Tertiary carbonates and sandstones. These formations are known for their varying porosity and permeability, which significantly impact fluid flow dynamics.</w:t>
      </w:r>
    </w:p>
    <w:p>
      <w:pPr>
        <w:pStyle w:val="BodyText"/>
      </w:pPr>
      <w:r>
        <w:t xml:space="preserve">Recent laboratory analyses of core samples retrieved from exploration wells near Alexandria indicate a heterogeneous reservoir structure. The presence of fractured carbonate platforms suggests that standard Darcy’s law applications may require modification using dual-porosity models. This complexity necessitates a highly skilled petroleum engineer who can interpret seismic data accurately and translate it into viable extraction strategies. The geological diversity in Egypt, particularly in the coastal areas surrounding Alexandria, demands adaptive engineering approaches that account for pressure transients and fluid saturation changes.</w:t>
      </w:r>
    </w:p>
    <w:bookmarkEnd w:id="21"/>
    <w:bookmarkStart w:id="24" w:name="laboratory-analysis-of-fluid-properties"/>
    <w:p>
      <w:pPr>
        <w:pStyle w:val="Heading2"/>
      </w:pPr>
      <w:r>
        <w:t xml:space="preserve">3. Laboratory Analysis of Fluid Properties</w:t>
      </w:r>
    </w:p>
    <w:p>
      <w:pPr>
        <w:pStyle w:val="FirstParagraph"/>
      </w:pPr>
      <w:r>
        <w:t xml:space="preserve">A significant portion of this report details the laboratory testing conducted on crude oil and natural gas samples obtained from fields supplying the Alexandria processing facilities. The physical properties of these fluids dictate the engineering decisions regarding well completion, transport infrastructure, and refining processes.</w:t>
      </w:r>
    </w:p>
    <w:bookmarkStart w:id="22" w:name="viscosity-and-density-measurements"/>
    <w:p>
      <w:pPr>
        <w:pStyle w:val="Heading3"/>
      </w:pPr>
      <w:r>
        <w:t xml:space="preserve">3.1 Viscosity and Density Measurements</w:t>
      </w:r>
    </w:p>
    <w:p>
      <w:pPr>
        <w:pStyle w:val="FirstParagraph"/>
      </w:pPr>
      <w:r>
        <w:t xml:space="preserve">The laboratory measurements revealed that the crude oil extracted from deeper wells exhibits medium viscosity, ranging between 5 to 12 centipoise at reservoir conditions. This characteristic is favorable for primary recovery methods but may require thermal stimulation or chemical injection during secondary recovery phases. The API gravity ranges from 28° to 34°, classifying it as medium crude oil.</w:t>
      </w:r>
    </w:p>
    <w:bookmarkEnd w:id="22"/>
    <w:bookmarkStart w:id="23" w:name="gas-liquid-ratio-glr"/>
    <w:p>
      <w:pPr>
        <w:pStyle w:val="Heading3"/>
      </w:pPr>
      <w:r>
        <w:t xml:space="preserve">3.2 Gas-Liquid Ratio (GLR)</w:t>
      </w:r>
    </w:p>
    <w:p>
      <w:pPr>
        <w:pStyle w:val="FirstParagraph"/>
      </w:pPr>
      <w:r>
        <w:t xml:space="preserve">The dissolved gas-oil ratio (GOR) was found to be high in several test zones, indicating significant free gas expansion potential. For a petroleum engineer, this presents both an opportunity for energy generation and a challenge for flow assurance. The laboratory simulations suggest that without proper pressure maintenance, the rapid expansion of gas could lead to premature breakthroughs at production wells.</w:t>
      </w:r>
    </w:p>
    <w:bookmarkEnd w:id="23"/>
    <w:bookmarkEnd w:id="24"/>
    <w:bookmarkStart w:id="25" w:name="X2d9d525ceadae7f7f5912cd5b3e7a1e9629db94"/>
    <w:p>
      <w:pPr>
        <w:pStyle w:val="Heading2"/>
      </w:pPr>
      <w:r>
        <w:t xml:space="preserve">4. Reservoir Simulation and Engineering Strategies</w:t>
      </w:r>
    </w:p>
    <w:p>
      <w:pPr>
        <w:pStyle w:val="FirstParagraph"/>
      </w:pPr>
      <w:r>
        <w:t xml:space="preserve">Incorporating the fluid data into reservoir simulation software is a critical step in the workflow of any petroleum engineer. The simulations conducted for this report focus on water injection scenarios to maintain reservoir pressure in Alexandria-area fields.</w:t>
      </w:r>
    </w:p>
    <w:p>
      <w:pPr>
        <w:pStyle w:val="BodyText"/>
      </w:pPr>
      <w:r>
        <w:t xml:space="preserve">Parameter</w:t>
      </w:r>
    </w:p>
    <w:p>
      <w:pPr>
        <w:pStyle w:val="BodyText"/>
      </w:pPr>
      <w:r>
        <w:t xml:space="preserve">Laboratory Test Result</w:t>
      </w:r>
    </w:p>
    <w:p>
      <w:pPr>
        <w:pStyle w:val="BodyText"/>
      </w:pPr>
      <w:r>
        <w:t xml:space="preserve">Engineering Implication</w:t>
      </w:r>
    </w:p>
    <w:p>
      <w:pPr>
        <w:pStyle w:val="BodyText"/>
      </w:pPr>
      <w:r>
        <w:t xml:space="preserve">Porosity (%)</w:t>
      </w:r>
    </w:p>
    <w:p>
      <w:pPr>
        <w:pStyle w:val="BodyText"/>
      </w:pPr>
      <w:r>
        <w:t xml:space="preserve">Average: 18.5%</w:t>
      </w:r>
    </w:p>
    <w:p>
      <w:pPr>
        <w:pStyle w:val="BodyText"/>
      </w:pPr>
      <w:r>
        <w:t xml:space="preserve">Moderate storage capacity; requires precise injection rates.</w:t>
      </w:r>
    </w:p>
    <w:p>
      <w:pPr>
        <w:pStyle w:val="BodyText"/>
      </w:pPr>
      <w:r>
        <w:t xml:space="preserve">Td&gt;Heterogeneity Index</w:t>
      </w:r>
    </w:p>
    <w:p>
      <w:pPr>
        <w:pStyle w:val="BodyText"/>
      </w:pPr>
      <w:r>
        <w:t xml:space="preserve">High</w:t>
      </w:r>
    </w:p>
    <w:p>
      <w:pPr>
        <w:pStyle w:val="BodyText"/>
      </w:pPr>
      <w:r>
        <w:t xml:space="preserve">Requires targeted well placement to avoid bypassed oil zones.</w:t>
      </w:r>
    </w:p>
    <w:p>
      <w:pPr>
        <w:pStyle w:val="BodyText"/>
      </w:pPr>
      <w:r>
        <w:t xml:space="preserve">Relative Permeability (Kr)</w:t>
      </w:r>
    </w:p>
    <w:p>
      <w:pPr>
        <w:pStyle w:val="BodyText"/>
      </w:pPr>
      <w:r>
        <w:t xml:space="preserve">Kro &gt; Krg at mid-saturations</w:t>
      </w:r>
    </w:p>
    <w:p>
      <w:pPr>
        <w:pStyle w:val="BodyText"/>
      </w:pPr>
      <w:r>
        <w:t xml:space="preserve">Favorable for oil production during waterflooding if managed correctly.</w:t>
      </w:r>
    </w:p>
    <w:p>
      <w:pPr>
        <w:pStyle w:val="BodyText"/>
      </w:pPr>
      <w:r>
        <w:t xml:space="preserve">Compressibility</w:t>
      </w:r>
    </w:p>
    <w:p>
      <w:pPr>
        <w:pStyle w:val="BodyText"/>
      </w:pPr>
      <w:r>
        <w:t xml:space="preserve">Slightly Compressible Fluid System</w:t>
      </w:r>
    </w:p>
    <w:p>
      <w:pPr>
        <w:pStyle w:val="BodyText"/>
      </w:pPr>
      <w:r>
        <w:t xml:space="preserve">Pressure maintenance is crucial to prevent formation damage.</w:t>
      </w:r>
    </w:p>
    <w:p>
      <w:pPr>
        <w:pStyle w:val="BodyText"/>
      </w:pPr>
      <w:r>
        <w:t xml:space="preserve">The data suggests that a waterflood project would be the most viable secondary recovery mechanism for these reservoirs. However, the petroleum engineer must carefully design injection patterns to mitigate early water breakthrough, which is a common issue in fractured carbonate systems found near Alexandria. The use of numerical simulators allows engineers to predict sweep efficiency and optimize well spacing.</w:t>
      </w:r>
    </w:p>
    <w:bookmarkEnd w:id="25"/>
    <w:bookmarkStart w:id="26" w:name="environmental-and-safety-considerations"/>
    <w:p>
      <w:pPr>
        <w:pStyle w:val="Heading2"/>
      </w:pPr>
      <w:r>
        <w:t xml:space="preserve">5. Environmental and Safety Considerations</w:t>
      </w:r>
    </w:p>
    <w:p>
      <w:pPr>
        <w:pStyle w:val="FirstParagraph"/>
      </w:pPr>
      <w:r>
        <w:t xml:space="preserve">Owning operations in Alexandria come with heightened environmental responsibilities due to the city’s historical significance and dense population. The laboratory report emphasizes the need for strict adherence to safety protocols. Petroleum engineers are responsible for ensuring that all extraction activities minimize surface footprint and reduce emissions.</w:t>
      </w:r>
    </w:p>
    <w:p>
      <w:pPr>
        <w:pStyle w:val="BodyText"/>
      </w:pPr>
      <w:r>
        <w:t xml:space="preserve">Laboratory tests on produced water showed that treatment levels meet local Egyptian regulations before discharge or reinjection. Engineers must monitor chemical usage in drilling muds and completion fluids to prevent soil contamination. Furthermore, the engineering designs must incorporate fail-safe mechanisms for blowout prevention, especially given the offshore nature of many reservoirs near the Alexandria coast.</w:t>
      </w:r>
    </w:p>
    <w:bookmarkEnd w:id="26"/>
    <w:bookmarkStart w:id="27" w:name="conclusion-and-recommendations"/>
    <w:p>
      <w:pPr>
        <w:pStyle w:val="Heading2"/>
      </w:pPr>
      <w:r>
        <w:t xml:space="preserve">6. Conclusion and Recommendations</w:t>
      </w:r>
    </w:p>
    <w:p>
      <w:pPr>
        <w:pStyle w:val="FirstParagraph"/>
      </w:pPr>
      <w:r>
        <w:t xml:space="preserve">This Laboratory Report underscores the critical role of petroleum engineers in navigating the complex technical and environmental landscape of energy production in Egypt, specifically Alexandria. The geological heterogeneity and fluid properties identified require sophisticated engineering solutions. We recommend the immediate implementation of enhanced oil recovery (EOR) pilot projects utilizing low-salinity water injection to improve sweep efficiency without causing formation damage.</w:t>
      </w:r>
    </w:p>
    <w:p>
      <w:pPr>
        <w:pStyle w:val="BodyText"/>
      </w:pPr>
      <w:r>
        <w:t xml:space="preserve">Additionally, continuous monitoring through real-time data acquisition systems is advised to allow petroleum engineers to make dynamic adjustments to production schedules. By integrating advanced laboratory analysis with practical engineering applications, the energy sector in Alexandria can achieve sustainable growth while preserving the ecological integrity of the region.</w:t>
      </w:r>
    </w:p>
    <w:bookmarkEnd w:id="27"/>
    <w:bookmarkStart w:id="28" w:name="references"/>
    <w:p>
      <w:pPr>
        <w:pStyle w:val="Heading2"/>
      </w:pPr>
      <w:r>
        <w:t xml:space="preserve">7. References</w:t>
      </w:r>
    </w:p>
    <w:p>
      <w:pPr>
        <w:numPr>
          <w:ilvl w:val="0"/>
          <w:numId w:val="1001"/>
        </w:numPr>
        <w:pStyle w:val="Compact"/>
      </w:pPr>
      <w:r>
        <w:t xml:space="preserve">Egyptian General Petroleum Corporation (EGPC) Technical Standards.</w:t>
      </w:r>
    </w:p>
    <w:p>
      <w:pPr>
        <w:numPr>
          <w:ilvl w:val="0"/>
          <w:numId w:val="1001"/>
        </w:numPr>
        <w:pStyle w:val="Compact"/>
      </w:pPr>
      <w:r>
        <w:t xml:space="preserve">American Society of Mechanical Engineers (ASME) Codes for Petroleum Engineering Systems.</w:t>
      </w:r>
    </w:p>
    <w:p>
      <w:pPr>
        <w:numPr>
          <w:ilvl w:val="0"/>
          <w:numId w:val="1001"/>
        </w:numPr>
        <w:pStyle w:val="Compact"/>
      </w:pPr>
      <w:r>
        <w:t xml:space="preserve">Laboratory Data Logs from Alexandria Basin Exploration Wells 4B and 7A.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Petroleum Engineering Assessment in Alexandria, Egypt</dc:title>
  <dc:creator/>
  <dc:language>en</dc:language>
  <cp:keywords/>
  <dcterms:created xsi:type="dcterms:W3CDTF">2026-07-29T16:56:45Z</dcterms:created>
  <dcterms:modified xsi:type="dcterms:W3CDTF">2026-07-29T16:56:45Z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