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w:t>
      </w:r>
      <w:r>
        <w:t xml:space="preserve"> </w:t>
      </w:r>
      <w:r>
        <w:t xml:space="preserve">Lab</w:t>
      </w:r>
      <w:r>
        <w:t xml:space="preserve"> </w:t>
      </w:r>
      <w:r>
        <w:t xml:space="preserve">Report:</w:t>
      </w:r>
      <w:r>
        <w:t xml:space="preserve"> </w:t>
      </w:r>
      <w:r>
        <w:t xml:space="preserve">Strategic</w:t>
      </w:r>
      <w:r>
        <w:t xml:space="preserve"> </w:t>
      </w:r>
      <w:r>
        <w:t xml:space="preserve">Analysis</w:t>
      </w:r>
      <w:r>
        <w:t xml:space="preserve"> </w:t>
      </w:r>
      <w:r>
        <w:t xml:space="preserve">for</w:t>
      </w:r>
      <w:r>
        <w:t xml:space="preserve"> </w:t>
      </w:r>
      <w:r>
        <w:t xml:space="preserve">France</w:t>
      </w:r>
      <w:r>
        <w:t xml:space="preserve"> </w:t>
      </w:r>
      <w:r>
        <w:t xml:space="preserve">Lyon</w:t>
      </w:r>
      <w:r>
        <w:t xml:space="preserve"> </w:t>
      </w:r>
      <w:r>
        <w:t xml:space="preserve">Operations</w:t>
      </w:r>
    </w:p>
    <w:bookmarkStart w:id="31" w:name="X3e66a0892a0776d90d4b1407ca89b2eb0f08fc0"/>
    <w:p>
      <w:pPr>
        <w:pStyle w:val="Heading1"/>
      </w:pPr>
      <w:r>
        <w:t xml:space="preserve">Technical Lab Report and Strategic Evaluation for Petroleum Engineering Operations in France Lyon</w:t>
      </w:r>
    </w:p>
    <w:bookmarkStart w:id="20" w:name="date"/>
    <w:p>
      <w:pPr>
        <w:pStyle w:val="Heading3"/>
      </w:pPr>
      <w:r>
        <w:t xml:space="preserve">Date:</w:t>
      </w:r>
    </w:p>
    <w:p>
      <w:pPr>
        <w:pStyle w:val="FirstParagraph"/>
      </w:pPr>
      <w:r>
        <w:t xml:space="preserve">October 24, 2023</w:t>
      </w:r>
      <w:r>
        <w:br/>
      </w:r>
    </w:p>
    <w:bookmarkEnd w:id="20"/>
    <w:bookmarkStart w:id="21" w:name="to"/>
    <w:p>
      <w:pPr>
        <w:pStyle w:val="Heading3"/>
      </w:pPr>
      <w:r>
        <w:t xml:space="preserve">To:</w:t>
      </w:r>
    </w:p>
    <w:p>
      <w:pPr>
        <w:pStyle w:val="FirstParagraph"/>
      </w:pPr>
      <w:r>
        <w:t xml:space="preserve">Regional Energy Directorate, Greater Lyon Area</w:t>
      </w:r>
      <w:r>
        <w:br/>
      </w:r>
    </w:p>
    <w:p>
      <w:pPr>
        <w:pStyle w:val="BodyText"/>
      </w:pPr>
      <w:r>
        <w:t xml:space="preserve">From: Senior Technical Assessment Team</w:t>
      </w:r>
    </w:p>
    <w:bookmarkEnd w:id="21"/>
    <w:p>
      <w:pPr>
        <w:pStyle w:val="BodyText"/>
      </w:pPr>
      <w:r>
        <w:t xml:space="preserve">Note: This document serves as a comprehensive technical and operational review, specifically tailored to the unique geological and regulatory landscape of petroleum engineering projects within the vicinity of France Lyon.</w:t>
      </w:r>
    </w:p>
    <w:bookmarkStart w:id="22" w:name="executive-summary"/>
    <w:p>
      <w:pPr>
        <w:pStyle w:val="Heading2"/>
      </w:pPr>
      <w:r>
        <w:t xml:space="preserve">1. Executive Summary</w:t>
      </w:r>
    </w:p>
    <w:p>
      <w:pPr>
        <w:pStyle w:val="FirstParagraph"/>
      </w:pPr>
      <w:r>
        <w:t xml:space="preserve">The primary objective of this laboratory report is to evaluate the feasibility, technical requirements, and environmental impacts associated with potential hydrocarbon exploration and extraction activities in the region surrounding France Lyon. As a pivotal hub for chemical research and industrial innovation in southeastern Europe, Lyon presents a complex matrix for petroleum engineering endeavors. This report analyzes subsurface data, reservoir simulation models, and regulatory frameworks specific to the French administrative zone. The findings indicate that while conventional deep-bore methodologies face significant geopolitical and environmental hurdles in France Lyon, advanced enhanced oil recovery (EOR) techniques coupled with rigorous carbon capture protocols offer a viable pathway for responsible resource management. This document underscores the critical necessity of integrating local geological data with global petroleum engineering standards to ensure operational safety and sustainability.</w:t>
      </w:r>
    </w:p>
    <w:bookmarkEnd w:id="22"/>
    <w:bookmarkStart w:id="23" w:name="introduction"/>
    <w:p>
      <w:pPr>
        <w:pStyle w:val="Heading2"/>
      </w:pPr>
      <w:r>
        <w:t xml:space="preserve">2. Introduction</w:t>
      </w:r>
    </w:p>
    <w:p>
      <w:pPr>
        <w:pStyle w:val="FirstParagraph"/>
      </w:pPr>
      <w:r>
        <w:t xml:space="preserve">The role of a</w:t>
      </w:r>
      <w:r>
        <w:t xml:space="preserve"> </w:t>
      </w:r>
      <w:r>
        <w:rPr>
          <w:bCs/>
          <w:b/>
        </w:rPr>
        <w:t xml:space="preserve">Petroleum Engineer</w:t>
      </w:r>
      <w:r>
        <w:t xml:space="preserve">France Lyon, this definition takes on heightened importance due to the city's status as a center for academic research and its dense urban proximity to potential extraction sites. The geological formation beneath the Rhône-Alpes region presents unique challenges, including variable porosity in sedimentary basins and complex fault lines that require precise engineering solutions.</w:t>
      </w:r>
    </w:p>
    <w:p>
      <w:pPr>
        <w:pStyle w:val="BodyText"/>
      </w:pPr>
      <w:r>
        <w:t xml:space="preserve">This lab report aims to bridge the gap between theoretical petroleum engineering models and practical application within the specific constraints of</w:t>
      </w:r>
      <w:r>
        <w:t xml:space="preserve"> </w:t>
      </w:r>
      <w:r>
        <w:rPr>
          <w:bCs/>
          <w:b/>
        </w:rPr>
        <w:t xml:space="preserve">France Lyon</w:t>
      </w:r>
      <w:r>
        <w:t xml:space="preserve">. By examining recent seismic surveys and core sample analyses, we aim to provide a data-driven assessment of current reservoir pressures, fluid dynamics, and potential production rates. The report also addresses the socio-political context in</w:t>
      </w:r>
      <w:r>
        <w:t xml:space="preserve"> </w:t>
      </w:r>
      <w:r>
        <w:rPr>
          <w:bCs/>
          <w:b/>
        </w:rPr>
        <w:t xml:space="preserve">France Lyon</w:t>
      </w:r>
      <w:r>
        <w:t xml:space="preserve">, where public scrutiny regarding fossil fuel projects is intense.</w:t>
      </w:r>
    </w:p>
    <w:bookmarkEnd w:id="23"/>
    <w:bookmarkStart w:id="26" w:name="Xa90013a8636d9516640babf2527fd0daba57d73"/>
    <w:p>
      <w:pPr>
        <w:pStyle w:val="Heading2"/>
      </w:pPr>
      <w:r>
        <w:t xml:space="preserve">3. Geological Context and Reservoir Characteristics</w:t>
      </w:r>
    </w:p>
    <w:bookmarkStart w:id="24" w:name="subsurface-analysis"/>
    <w:p>
      <w:pPr>
        <w:pStyle w:val="Heading3"/>
      </w:pPr>
      <w:r>
        <w:t xml:space="preserve">3.1 Subsurface Analysis</w:t>
      </w:r>
    </w:p>
    <w:p>
      <w:pPr>
        <w:pStyle w:val="FirstParagraph"/>
      </w:pPr>
      <w:r>
        <w:t xml:space="preserve">The subsurface geology of the area surrounding</w:t>
      </w:r>
    </w:p>
    <w:p>
      <w:pPr>
        <w:pStyle w:val="BodyText"/>
      </w:pPr>
      <w:r>
        <w:t xml:space="preserve">Petroleum Engineer projects in France Lyon are primarily situated within Mesozoic sedimentary basins. Core samples retrieved from test wells indicate a heterogeneous mixture of limestone and sandstone formations. The porosity ranges between 8% and 15%, while permeability varies significantly, suggesting that traditional horizontal drilling may require adaptive casing strategies to prevent collapse.</w:t>
      </w:r>
    </w:p>
    <w:p>
      <w:pPr>
        <w:pStyle w:val="BodyText"/>
      </w:pPr>
      <w:r>
        <w:t xml:space="preserve">Fluid analysis reveals the presence of both light crude oil and natural gas pockets. However, the viscosity of the heavier fractions necessitates thermal recovery methods. For a</w:t>
      </w:r>
      <w:r>
        <w:t xml:space="preserve"> </w:t>
      </w:r>
      <w:r>
        <w:rPr>
          <w:bCs/>
          <w:b/>
        </w:rPr>
        <w:t xml:space="preserve">Petroleum Engineer</w:t>
      </w:r>
      <w:r>
        <w:t xml:space="preserve">, this implies that standard centrifugal pumping systems will be insufficient, requiring heated fluid injection techniques to maintain flow rates.</w:t>
      </w:r>
    </w:p>
    <w:bookmarkEnd w:id="24"/>
    <w:bookmarkStart w:id="25" w:name="structural-complexity"/>
    <w:p>
      <w:pPr>
        <w:pStyle w:val="Heading3"/>
      </w:pPr>
      <w:r>
        <w:t xml:space="preserve">3.2 Structural Complexity</w:t>
      </w:r>
    </w:p>
    <w:p>
      <w:pPr>
        <w:pStyle w:val="FirstParagraph"/>
      </w:pPr>
      <w:r>
        <w:t xml:space="preserve">The tectonic activity in the Rhône Valley, which influences the geology of</w:t>
      </w:r>
      <w:r>
        <w:t xml:space="preserve"> </w:t>
      </w:r>
      <w:r>
        <w:rPr>
          <w:bCs/>
          <w:b/>
        </w:rPr>
        <w:t xml:space="preserve">France Lyon</w:t>
      </w:r>
      <w:r>
        <w:t xml:space="preserve">, has created numerous fault blocks. These structures complicate reservoir modeling, as pressure communication between compartments is not uniform. A</w:t>
      </w:r>
    </w:p>
    <w:p>
      <w:pPr>
        <w:pStyle w:val="BodyText"/>
      </w:pPr>
      <w:r>
        <w:t xml:space="preserve">Petroleum Engineer must employ advanced 3D seismic interpretation tools to delineate these compartments accurately. Failure to do so could result in premature water breakthrough or gas coning, significantly reducing the economic viability of the project.</w:t>
      </w:r>
    </w:p>
    <w:bookmarkEnd w:id="25"/>
    <w:bookmarkEnd w:id="26"/>
    <w:bookmarkStart w:id="30" w:name="X42cb66c58d74f003724fadfdbfc6648a4e3faa6"/>
    <w:p>
      <w:pPr>
        <w:pStyle w:val="Heading2"/>
      </w:pPr>
      <w:r>
        <w:t xml:space="preserve">4. Engineering Methodologies and Technical Solutions</w:t>
      </w:r>
    </w:p>
    <w:bookmarkStart w:id="27" w:name="drilling-and-completion-strategies"/>
    <w:p>
      <w:pPr>
        <w:pStyle w:val="Heading3"/>
      </w:pPr>
      <w:r>
        <w:t xml:space="preserve">4.1 Drilling and Completion Strategies</w:t>
      </w:r>
    </w:p>
    <w:p>
      <w:pPr>
        <w:pStyle w:val="FirstParagraph"/>
      </w:pPr>
      <w:r>
        <w:t xml:space="preserve">In response to the geological constraints of</w:t>
      </w:r>
      <w:r>
        <w:t xml:space="preserve"> </w:t>
      </w:r>
      <w:r>
        <w:rPr>
          <w:bCs/>
          <w:b/>
        </w:rPr>
        <w:t xml:space="preserve">France Lyon</w:t>
      </w:r>
      <w:r>
        <w:t xml:space="preserve">, this report recommends a dual-track drilling approach. First, vertical wells will be utilized for exploratory data gathering, minimizing surface disturbance in sensitive ecological zones near the city. Second, extended-reach directional drilling (ERD) will be employed to access deeper reservoirs from a single surface location. This technique is particularly relevant for a</w:t>
      </w:r>
      <w:r>
        <w:t xml:space="preserve"> </w:t>
      </w:r>
      <w:r>
        <w:rPr>
          <w:bCs/>
          <w:b/>
        </w:rPr>
        <w:t xml:space="preserve">Petroleum Engineer</w:t>
      </w:r>
      <w:r>
        <w:t xml:space="preserve"> </w:t>
      </w:r>
      <w:r>
        <w:t xml:space="preserve">operating in an urban-adjacent environment like</w:t>
      </w:r>
      <w:r>
        <w:t xml:space="preserve"> </w:t>
      </w:r>
      <w:r>
        <w:rPr>
          <w:bCs/>
          <w:b/>
        </w:rPr>
        <w:t xml:space="preserve">France Lyon</w:t>
      </w:r>
      <w:r>
        <w:t xml:space="preserve">, as it reduces the physical footprint of the operation.</w:t>
      </w:r>
    </w:p>
    <w:bookmarkEnd w:id="27"/>
    <w:bookmarkStart w:id="28" w:name="enhanced-oil-recovery-eor"/>
    <w:p>
      <w:pPr>
        <w:pStyle w:val="Heading3"/>
      </w:pPr>
      <w:r>
        <w:t xml:space="preserve">4.2 Enhanced Oil Recovery (EOR)</w:t>
      </w:r>
    </w:p>
    <w:p>
      <w:pPr>
        <w:pStyle w:val="FirstParagraph"/>
      </w:pPr>
      <w:r>
        <w:t xml:space="preserve">To maximize recovery factors, thermal EOR methods such as cyclic steam stimulation are proposed. Given the viscosity issues identified in Section 3.1, injecting steam to lower oil viscosity is a proven method. However, water sourcing for steam generation must be carefully managed to avoid depleting local aquifers that may serve municipal or agricultural needs in</w:t>
      </w:r>
      <w:r>
        <w:t xml:space="preserve"> </w:t>
      </w:r>
      <w:r>
        <w:rPr>
          <w:bCs/>
          <w:b/>
        </w:rPr>
        <w:t xml:space="preserve">France Lyon</w:t>
      </w:r>
      <w:r>
        <w:t xml:space="preserve">. Alternatively, chemical EOR using polymer flooding could be explored as a less energy-intensive option, though it requires precise chemical compatibility testing with the reservoir rock.</w:t>
      </w:r>
    </w:p>
    <w:bookmarkEnd w:id="28"/>
    <w:bookmarkStart w:id="29" w:name="digital-integration-and-ai"/>
    <w:p>
      <w:pPr>
        <w:pStyle w:val="Heading3"/>
      </w:pPr>
      <w:r>
        <w:t xml:space="preserve">4.3 Digital Integration and AI</w:t>
      </w:r>
    </w:p>
    <w:p>
      <w:pPr>
        <w:pStyle w:val="FirstParagraph"/>
      </w:pPr>
      <w:r>
        <w:t xml:space="preserve">Modern</w:t>
      </w:r>
    </w:p>
    <w:p>
      <w:pPr>
        <w:pStyle w:val="BodyText"/>
      </w:pPr>
      <w:r>
        <w:t xml:space="preserve">Petroleum Engineer roles rely heavily on digital twin technology. By creating a virtual replica of the reservoir in</w:t>
      </w:r>
      <w:r>
        <w:t xml:space="preserve"> </w:t>
      </w:r>
      <w:r>
        <w:rPr>
          <w:bCs/>
          <w:b/>
        </w:rPr>
        <w:t xml:space="preserve">France Lyon</w:t>
      </w:r>
      <w:r>
        <w:t xml:space="preserve">, engineers can simulate various extraction scenarios without risking actual well integrity. Machine learning algorithms will be used to predict equipment failure and optimize production schedules, ensuring that operational efficiency is maintained despite the complex geological conditions.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Parameter</w:t>
            </w:r>
          </w:p>
        </w:tc>
        <w:tc>
          <w:tcPr/>
          <w:p>
            <w:pPr>
              <w:pStyle w:val="Compact"/>
              <w:jc w:val="left"/>
            </w:pPr>
            <w:r>
              <w:t xml:space="preserve">Current Baseline (France Lyon Region)</w:t>
            </w:r>
          </w:p>
        </w:tc>
      </w:tr>
    </w:tbl>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 Lab Report: Strategic Analysis for France Lyon Operations</dc:title>
  <dc:creator/>
  <dc:language>en</dc:language>
  <cp:keywords/>
  <dcterms:created xsi:type="dcterms:W3CDTF">2026-07-29T09:32:38Z</dcterms:created>
  <dcterms:modified xsi:type="dcterms:W3CDTF">2026-07-29T09:32:38Z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