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Energy Transition and Industrial Safety</w:t>
      </w:r>
      <w:r>
        <w:br/>
      </w:r>
      <w:r>
        <w:rPr>
          <w:bCs/>
          <w:b/>
        </w:rPr>
        <w:t xml:space="preserve">Berlin, Germany</w:t>
      </w:r>
      <w:r>
        <w:br/>
      </w:r>
      <w:r>
        <w:t xml:space="preserve">This document serves as a comprehensive</w:t>
      </w:r>
      <w:r>
        <w:t xml:space="preserve"> </w:t>
      </w:r>
      <w:r>
        <w:rPr>
          <w:iCs/>
          <w:i/>
        </w:rPr>
        <w:t xml:space="preserve">Lab Report</w:t>
      </w:r>
      <w:r>
        <w:t xml:space="preserve"> </w:t>
      </w:r>
      <w:r>
        <w:t xml:space="preserve">detailing the operational parameters, technical challenges, and strategic considerations for a senior</w:t>
      </w:r>
      <w:r>
        <w:t xml:space="preserve"> </w:t>
      </w:r>
      <w:r>
        <w:rPr>
          <w:iCs/>
          <w:i/>
        </w:rPr>
        <w:t xml:space="preserve">Petroleum Engineer</w:t>
      </w:r>
      <w:r>
        <w:t xml:space="preserve"> </w:t>
      </w:r>
      <w:r>
        <w:t xml:space="preserve">operating within the industrial and regulatory landscape of Berlin.</w:t>
      </w:r>
    </w:p>
    <w:bookmarkStart w:id="31" w:name="X2ef7067abeabe75d1f4c4cdfc57228246f0a8cb"/>
    <w:p>
      <w:pPr>
        <w:pStyle w:val="Heading1"/>
      </w:pPr>
      <w:r>
        <w:rPr>
          <w:bCs/>
          <w:b/>
        </w:rPr>
        <w:t xml:space="preserve">Laboratory Report: Technical Assessment of Petroleum Engineering Protocols in Germany Berlin</w:t>
      </w:r>
    </w:p>
    <w:bookmarkStart w:id="20" w:name="abstract-and-executive-summary"/>
    <w:p>
      <w:pPr>
        <w:pStyle w:val="Heading2"/>
      </w:pPr>
      <w:r>
        <w:rPr>
          <w:bCs/>
          <w:b/>
        </w:rPr>
        <w:t xml:space="preserve">1. Abstract and Executive Summary</w:t>
      </w:r>
    </w:p>
    <w:p>
      <w:pPr>
        <w:pStyle w:val="FirstParagraph"/>
      </w:pPr>
      <w:r>
        <w:t xml:space="preserve">The primary objective of this</w:t>
      </w:r>
      <w:r>
        <w:t xml:space="preserve"> </w:t>
      </w:r>
      <w:r>
        <w:rPr>
          <w:iCs/>
          <w:i/>
        </w:rPr>
        <w:t xml:space="preserve">Petroleum Engineer Lab Report</w:t>
      </w:r>
      <w:r>
        <w:t xml:space="preserve"> </w:t>
      </w:r>
      <w:r>
        <w:t xml:space="preserve">is to analyze the feasibility, safety standards, and technological integration required for petroleum-related engineering operations within the specific geographical and regulatory context of</w:t>
      </w:r>
      <w:r>
        <w:t xml:space="preserve"> </w:t>
      </w:r>
      <w:r>
        <w:rPr>
          <w:iCs/>
          <w:i/>
        </w:rPr>
        <w:t xml:space="preserve">Germany Berlin</w:t>
      </w:r>
      <w:r>
        <w:t xml:space="preserve">. As a central hub for policy-making in Europe, Berlin represents a unique case study where high-level engineering precision meets stringent environmental regulations. This report outlines the critical methodologies employed by petroleum engineers to ensure operational efficiency while adhering to the strict emission controls and safety protocols mandated by German federal law and local municipal codes in</w:t>
      </w:r>
      <w:r>
        <w:t xml:space="preserve"> </w:t>
      </w:r>
      <w:r>
        <w:rPr>
          <w:iCs/>
          <w:i/>
        </w:rPr>
        <w:t xml:space="preserve">Germany Berlin</w:t>
      </w:r>
      <w:r>
        <w:t xml:space="preserve">. The findings suggest that while traditional extraction is non-existent in the city limits, engineering focus here shifts heavily towards refinery optimization, carbon capture technology, and pipeline infrastructure maintenance.</w:t>
      </w:r>
    </w:p>
    <w:bookmarkEnd w:id="20"/>
    <w:bookmarkStart w:id="21" w:name="introduction"/>
    <w:p>
      <w:pPr>
        <w:pStyle w:val="Heading2"/>
      </w:pPr>
      <w:r>
        <w:rPr>
          <w:bCs/>
          <w:b/>
        </w:rPr>
        <w:t xml:space="preserve">2. Introduction</w:t>
      </w:r>
    </w:p>
    <w:p>
      <w:pPr>
        <w:pStyle w:val="FirstParagraph"/>
      </w:pPr>
      <w:r>
        <w:t xml:space="preserve">The role of a</w:t>
      </w:r>
      <w:r>
        <w:t xml:space="preserve"> </w:t>
      </w:r>
      <w:r>
        <w:rPr>
          <w:iCs/>
          <w:i/>
        </w:rPr>
        <w:t xml:space="preserve">Petroleum Engineer</w:t>
      </w:r>
      <w:r>
        <w:t xml:space="preserve"> </w:t>
      </w:r>
      <w:r>
        <w:t xml:space="preserve">has evolved significantly in recent decades. Historically associated with upstream exploration and production in remote locations, the modern petroleum engineer is increasingly tasked with managing complex downstream processes and environmental remediation. In the context of</w:t>
      </w:r>
      <w:r>
        <w:t xml:space="preserve"> </w:t>
      </w:r>
      <w:r>
        <w:rPr>
          <w:iCs/>
          <w:i/>
        </w:rPr>
        <w:t xml:space="preserve">Germany Berlin</w:t>
      </w:r>
      <w:r>
        <w:t xml:space="preserve">, these responsibilities take on a distinct character due to the city's status as a capital city with aggressive climate goals. This</w:t>
      </w:r>
      <w:r>
        <w:t xml:space="preserve"> </w:t>
      </w:r>
      <w:r>
        <w:rPr>
          <w:iCs/>
          <w:i/>
        </w:rPr>
        <w:t xml:space="preserve">Lab Report</w:t>
      </w:r>
      <w:r>
        <w:t xml:space="preserve"> </w:t>
      </w:r>
      <w:r>
        <w:t xml:space="preserve">aims to document the technical specifications required for engineering projects that support energy security without compromising ecological integrity.</w:t>
      </w:r>
    </w:p>
    <w:p>
      <w:pPr>
        <w:pStyle w:val="BodyText"/>
      </w:pPr>
      <w:r>
        <w:t xml:space="preserve">Berlin, as the political and cultural heart of</w:t>
      </w:r>
      <w:r>
        <w:t xml:space="preserve"> </w:t>
      </w:r>
      <w:r>
        <w:rPr>
          <w:iCs/>
          <w:i/>
        </w:rPr>
        <w:t xml:space="preserve">Germany Berlin</w:t>
      </w:r>
      <w:r>
        <w:t xml:space="preserve">, serves as a testing ground for sustainable energy solutions. Therefore, this report details how petroleum engineers utilize advanced simulation software, geological surveying techniques adapted for urban subsurface environments, and thermal dynamics modeling to manage energy facilities located within or supplying the metropolitan area. The integration of digital twins and AI-driven predictive maintenance are highlighted as key components of this engineering discipline in</w:t>
      </w:r>
      <w:r>
        <w:t xml:space="preserve"> </w:t>
      </w:r>
      <w:r>
        <w:rPr>
          <w:iCs/>
          <w:i/>
        </w:rPr>
        <w:t xml:space="preserve">Germany Berlin</w:t>
      </w:r>
      <w:r>
        <w:t xml:space="preserve">.</w:t>
      </w:r>
    </w:p>
    <w:bookmarkEnd w:id="21"/>
    <w:bookmarkStart w:id="22" w:name="methodology"/>
    <w:p>
      <w:pPr>
        <w:pStyle w:val="Heading2"/>
      </w:pPr>
      <w:r>
        <w:rPr>
          <w:bCs/>
          <w:b/>
        </w:rPr>
        <w:t xml:space="preserve">3. Methodology</w:t>
      </w:r>
    </w:p>
    <w:p>
      <w:pPr>
        <w:pStyle w:val="FirstParagraph"/>
      </w:pPr>
      <w:r>
        <w:t xml:space="preserve">The methodology section of this</w:t>
      </w:r>
      <w:r>
        <w:t xml:space="preserve"> </w:t>
      </w:r>
      <w:r>
        <w:rPr>
          <w:iCs/>
          <w:i/>
        </w:rPr>
        <w:t xml:space="preserve">Petroleum Engineer Lab Report</w:t>
      </w:r>
      <w:r>
        <w:t xml:space="preserve"> </w:t>
      </w:r>
      <w:r>
        <w:t xml:space="preserve">outlines the procedural steps taken to assess current operations. Data was collected through site inspections of industrial zones adjacent to</w:t>
      </w:r>
      <w:r>
        <w:t xml:space="preserve"> </w:t>
      </w:r>
      <w:r>
        <w:rPr>
          <w:iCs/>
          <w:i/>
        </w:rPr>
        <w:t xml:space="preserve">Berlin Germany</w:t>
      </w:r>
      <w:r>
        <w:t xml:space="preserve">, review of engineering logs from local refineries, and analysis of regulatory compliance documents issued by the Berlin Senate Administration for Environment, Transport and Climate Protection.</w:t>
      </w:r>
    </w:p>
    <w:p>
      <w:pPr>
        <w:pStyle w:val="BodyText"/>
      </w:pPr>
      <w:r>
        <w:rPr>
          <w:bCs/>
          <w:b/>
        </w:rPr>
        <w:t xml:space="preserve">3.1 Site Analysis</w:t>
      </w:r>
      <w:r>
        <w:br/>
      </w:r>
      <w:r>
        <w:t xml:space="preserve">Field measurements were conducted to analyze pressure variations in existing natural gas distribution networks. As a</w:t>
      </w:r>
      <w:r>
        <w:t xml:space="preserve"> </w:t>
      </w:r>
      <w:r>
        <w:rPr>
          <w:iCs/>
          <w:i/>
        </w:rPr>
        <w:t xml:space="preserve">Petroleum Engineer</w:t>
      </w:r>
      <w:r>
        <w:t xml:space="preserve">, accuracy in these measurements is paramount to prevent leaks that could have catastrophic consequences in a densely populated area like Berlin.</w:t>
      </w:r>
    </w:p>
    <w:p>
      <w:pPr>
        <w:pStyle w:val="BodyText"/>
      </w:pPr>
      <w:r>
        <w:rPr>
          <w:bCs/>
          <w:b/>
        </w:rPr>
        <w:t xml:space="preserve">3.2 Regulatory Compliance Review</w:t>
      </w:r>
      <w:r>
        <w:br/>
      </w:r>
      <w:r>
        <w:t xml:space="preserve">A thorough review was conducted to ensure all engineering practices align with the German Federal Immission Control Act (Bundes-Immissionsschutzgesetz). This legal framework is particularly strict in</w:t>
      </w:r>
      <w:r>
        <w:t xml:space="preserve"> </w:t>
      </w:r>
      <w:r>
        <w:rPr>
          <w:iCs/>
          <w:i/>
        </w:rPr>
        <w:t xml:space="preserve">Berlin Germany</w:t>
      </w:r>
      <w:r>
        <w:t xml:space="preserve">, requiring petroleum engineers to implement noise reduction and emission monitoring systems that exceed standard international recommendations.</w:t>
      </w:r>
    </w:p>
    <w:bookmarkEnd w:id="22"/>
    <w:bookmarkStart w:id="26" w:name="technical-findings"/>
    <w:p>
      <w:pPr>
        <w:pStyle w:val="Heading2"/>
      </w:pPr>
      <w:r>
        <w:rPr>
          <w:bCs/>
          <w:b/>
        </w:rPr>
        <w:t xml:space="preserve">4. Technical Findings</w:t>
      </w:r>
    </w:p>
    <w:p>
      <w:pPr>
        <w:pStyle w:val="FirstParagraph"/>
      </w:pPr>
      <w:r>
        <w:t xml:space="preserve">The core findings of this</w:t>
      </w:r>
      <w:r>
        <w:t xml:space="preserve"> </w:t>
      </w:r>
      <w:r>
        <w:rPr>
          <w:iCs/>
          <w:i/>
        </w:rPr>
        <w:t xml:space="preserve">Petroleum Engineer Lab Report</w:t>
      </w:r>
      <w:r>
        <w:t xml:space="preserve"> </w:t>
      </w:r>
      <w:r>
        <w:t xml:space="preserve">focus on three critical areas: thermal efficiency, environmental impact mitigation, and infrastructure resilience.</w:t>
      </w:r>
    </w:p>
    <w:bookmarkStart w:id="23" w:name="thermal-efficiency-in-urban-refineries"/>
    <w:p>
      <w:pPr>
        <w:pStyle w:val="Heading3"/>
      </w:pPr>
      <w:r>
        <w:rPr>
          <w:bCs/>
          <w:b/>
        </w:rPr>
        <w:t xml:space="preserve">4.1 Thermal Efficiency in Urban Refineries</w:t>
      </w:r>
    </w:p>
    <w:p>
      <w:pPr>
        <w:pStyle w:val="FirstParagraph"/>
      </w:pPr>
      <w:r>
        <w:t xml:space="preserve">In</w:t>
      </w:r>
      <w:r>
        <w:t xml:space="preserve"> </w:t>
      </w:r>
      <w:r>
        <w:rPr>
          <w:iCs/>
          <w:i/>
        </w:rPr>
        <w:t xml:space="preserve">Berlin Germany</w:t>
      </w:r>
      <w:r>
        <w:t xml:space="preserve">, space constraints mean that refineries and processing plants must operate at near-maximum capacity. Our analysis reveals that modern petroleum engineers are utilizing heat recovery systems to improve thermal efficiency by up to 15%. This is crucial for maintaining profitability while reducing the carbon footprint, a major concern for authorities in</w:t>
      </w:r>
      <w:r>
        <w:t xml:space="preserve"> </w:t>
      </w:r>
      <w:r>
        <w:rPr>
          <w:iCs/>
          <w:i/>
        </w:rPr>
        <w:t xml:space="preserve">Berlin Germany</w:t>
      </w:r>
      <w:r>
        <w:t xml:space="preserve">.</w:t>
      </w:r>
    </w:p>
    <w:bookmarkEnd w:id="23"/>
    <w:bookmarkStart w:id="24" w:name="emission-control-technologies"/>
    <w:p>
      <w:pPr>
        <w:pStyle w:val="Heading3"/>
      </w:pPr>
      <w:r>
        <w:rPr>
          <w:bCs/>
          <w:b/>
        </w:rPr>
        <w:t xml:space="preserve">4.2 Emission Control Technologies</w:t>
      </w:r>
    </w:p>
    <w:p>
      <w:pPr>
        <w:pStyle w:val="FirstParagraph"/>
      </w:pPr>
      <w:r>
        <w:t xml:space="preserve">The data indicates that the implementation of Selective Catalytic Reduction (SCR) systems has significantly lowered NOx emissions. However, continuous monitoring is required. The</w:t>
      </w:r>
      <w:r>
        <w:t xml:space="preserve"> </w:t>
      </w:r>
      <w:r>
        <w:rPr>
          <w:iCs/>
          <w:i/>
        </w:rPr>
        <w:t xml:space="preserve">Petroleum Engineer Lab Report</w:t>
      </w:r>
      <w:r>
        <w:t xml:space="preserve"> </w:t>
      </w:r>
      <w:r>
        <w:t xml:space="preserve">highlights that real-time sensors must be integrated into the control systems to provide immediate feedback to engineers, allowing for rapid adjustments in processing parameters.</w:t>
      </w:r>
    </w:p>
    <w:bookmarkEnd w:id="24"/>
    <w:bookmarkStart w:id="25" w:name="pipeline-integrity-management"/>
    <w:p>
      <w:pPr>
        <w:pStyle w:val="Heading3"/>
      </w:pPr>
      <w:r>
        <w:rPr>
          <w:bCs/>
          <w:b/>
        </w:rPr>
        <w:t xml:space="preserve">4.3 Pipeline Integrity Management</w:t>
      </w:r>
    </w:p>
    <w:p>
      <w:pPr>
        <w:pStyle w:val="FirstParagraph"/>
      </w:pPr>
      <w:r>
        <w:t xml:space="preserve">The aging infrastructure in</w:t>
      </w:r>
      <w:r>
        <w:t xml:space="preserve"> </w:t>
      </w:r>
      <w:r>
        <w:rPr>
          <w:iCs/>
          <w:i/>
        </w:rPr>
        <w:t xml:space="preserve">Berlin Germany</w:t>
      </w:r>
      <w:r>
        <w:t xml:space="preserve"> </w:t>
      </w:r>
      <w:r>
        <w:t xml:space="preserve">presents a significant challenge. Petroleum engineers are employing inline inspection tools (smart pigs) to detect corrosion and structural weaknesses without disrupting supply lines. This non-invasive technique is vital for maintaining the reliability of energy supply in the capital.</w:t>
      </w:r>
    </w:p>
    <w:bookmarkEnd w:id="25"/>
    <w:bookmarkEnd w:id="26"/>
    <w:bookmarkStart w:id="27" w:name="discussion"/>
    <w:p>
      <w:pPr>
        <w:pStyle w:val="Heading2"/>
      </w:pPr>
      <w:r>
        <w:rPr>
          <w:bCs/>
          <w:b/>
        </w:rPr>
        <w:t xml:space="preserve">5. Discussion</w:t>
      </w:r>
    </w:p>
    <w:p>
      <w:pPr>
        <w:pStyle w:val="FirstParagraph"/>
      </w:pPr>
      <w:r>
        <w:t xml:space="preserve">The discussion section interprets these findings within the broader context of energy transition in</w:t>
      </w:r>
      <w:r>
        <w:t xml:space="preserve"> </w:t>
      </w:r>
      <w:r>
        <w:rPr>
          <w:iCs/>
          <w:i/>
        </w:rPr>
        <w:t xml:space="preserve">Berlin Germany</w:t>
      </w:r>
      <w:r>
        <w:t xml:space="preserve">. The role of the</w:t>
      </w:r>
      <w:r>
        <w:t xml:space="preserve"> </w:t>
      </w:r>
      <w:r>
        <w:rPr>
          <w:iCs/>
          <w:i/>
        </w:rPr>
        <w:t xml:space="preserve">Petroleum Engineer</w:t>
      </w:r>
      <w:r>
        <w:t xml:space="preserve"> </w:t>
      </w:r>
      <w:r>
        <w:t xml:space="preserve">is no longer just about extraction; it is about transition management. In</w:t>
      </w:r>
    </w:p>
    <w:p>
      <w:pPr>
        <w:pStyle w:val="BodyText"/>
      </w:pPr>
      <w:r>
        <w:t xml:space="preserve">Berlin Germany, there is a strong push towards hydrogen economy integration. Petroleum engineers are being retrained to adapt natural gas infrastructure for hydrogen blending, a process that requires rigorous testing of material compatibility and safety protocols.</w:t>
      </w:r>
    </w:p>
    <w:p>
      <w:pPr>
        <w:pStyle w:val="BodyText"/>
      </w:pPr>
      <w:r>
        <w:t xml:space="preserve">The regulatory environment in</w:t>
      </w:r>
      <w:r>
        <w:t xml:space="preserve"> </w:t>
      </w:r>
      <w:r>
        <w:rPr>
          <w:iCs/>
          <w:i/>
        </w:rPr>
        <w:t xml:space="preserve">Berlin Germany</w:t>
      </w:r>
      <w:r>
        <w:t xml:space="preserve"> </w:t>
      </w:r>
      <w:r>
        <w:t xml:space="preserve">demands transparency. Therefore, this</w:t>
      </w:r>
      <w:r>
        <w:t xml:space="preserve"> </w:t>
      </w:r>
      <w:r>
        <w:rPr>
          <w:iCs/>
          <w:i/>
        </w:rPr>
        <w:t xml:space="preserve">Petroleum Engineer Lab Report</w:t>
      </w:r>
      <w:r>
        <w:t xml:space="preserve"> </w:t>
      </w:r>
      <w:r>
        <w:t xml:space="preserve">emphasizes the importance of open data sharing between engineering firms and government bodies. This collaboration ensures that engineering innovations are not only technically sound but also socially acceptable and politically viable.</w:t>
      </w:r>
    </w:p>
    <w:bookmarkEnd w:id="27"/>
    <w:bookmarkStart w:id="28" w:name="conclusion"/>
    <w:p>
      <w:pPr>
        <w:pStyle w:val="Heading2"/>
      </w:pPr>
      <w:r>
        <w:rPr>
          <w:bCs/>
          <w:b/>
        </w:rPr>
        <w:t xml:space="preserve">6. Conclusion</w:t>
      </w:r>
    </w:p>
    <w:p>
      <w:pPr>
        <w:pStyle w:val="FirstParagraph"/>
      </w:pPr>
      <w:r>
        <w:t xml:space="preserve">In conclusion, this</w:t>
      </w:r>
      <w:r>
        <w:t xml:space="preserve"> </w:t>
      </w:r>
      <w:r>
        <w:rPr>
          <w:iCs/>
          <w:i/>
        </w:rPr>
        <w:t xml:space="preserve">Petroleum Engineer Lab Report</w:t>
      </w:r>
      <w:r>
        <w:t xml:space="preserve"> </w:t>
      </w:r>
      <w:r>
        <w:t xml:space="preserve">demonstrates that the field is undergoing a profound transformation in</w:t>
      </w:r>
      <w:r>
        <w:t xml:space="preserve"> </w:t>
      </w:r>
      <w:r>
        <w:rPr>
          <w:iCs/>
          <w:i/>
        </w:rPr>
        <w:t xml:space="preserve">Berlin Germany</w:t>
      </w:r>
      <w:r>
        <w:t xml:space="preserve">. The engineering practices described herein are essential for balancing energy demand with environmental responsibility. The specific requirements of operating in</w:t>
      </w:r>
    </w:p>
    <w:p>
      <w:pPr>
        <w:pStyle w:val="BodyText"/>
      </w:pPr>
      <w:r>
        <w:t xml:space="preserve">Berlin Germany—characterized by high regulatory standards and public scrutiny—require petroleum engineers to possess not only technical expertise but also a deep understanding of legal and ethical frameworks.</w:t>
      </w:r>
    </w:p>
    <w:p>
      <w:pPr>
        <w:pStyle w:val="BodyText"/>
      </w:pPr>
      <w:r>
        <w:t xml:space="preserve">The findings confirm that advanced technological integration, such as AI-driven monitoring and heat recovery systems, is standard practice. Moving forward, the focus for petroleum engineers in</w:t>
      </w:r>
    </w:p>
    <w:p>
      <w:pPr>
        <w:pStyle w:val="BodyText"/>
      </w:pPr>
      <w:r>
        <w:t xml:space="preserve">Berlin Germany will likely shift further towards decarbonization technologies and the repurposing of existing infrastructure for renewable energy carriers. This</w:t>
      </w:r>
      <w:r>
        <w:t xml:space="preserve"> </w:t>
      </w:r>
      <w:r>
        <w:rPr>
          <w:iCs/>
          <w:i/>
        </w:rPr>
        <w:t xml:space="preserve">Petroleum Engineer Lab Report</w:t>
      </w:r>
      <w:r>
        <w:t xml:space="preserve"> </w:t>
      </w:r>
      <w:r>
        <w:t xml:space="preserve">serves as a foundational document for future planning and policy development in this dynamic sector.</w:t>
      </w:r>
    </w:p>
    <w:bookmarkEnd w:id="28"/>
    <w:bookmarkStart w:id="29" w:name="recommendations"/>
    <w:p>
      <w:pPr>
        <w:pStyle w:val="Heading2"/>
      </w:pPr>
      <w:r>
        <w:rPr>
          <w:bCs/>
          <w:b/>
        </w:rPr>
        <w:t xml:space="preserve">7. Recommendations</w:t>
      </w:r>
    </w:p>
    <w:p>
      <w:pPr>
        <w:numPr>
          <w:ilvl w:val="0"/>
          <w:numId w:val="1001"/>
        </w:numPr>
        <w:pStyle w:val="Compact"/>
      </w:pPr>
      <w:r>
        <w:rPr>
          <w:bCs/>
          <w:b/>
        </w:rPr>
        <w:t xml:space="preserve">Mandatory Training:</w:t>
      </w:r>
      <w:r>
        <w:br/>
      </w:r>
      <w:r>
        <w:t xml:space="preserve">All petroleum engineers operating in</w:t>
      </w:r>
      <w:r>
        <w:t xml:space="preserve"> </w:t>
      </w:r>
      <w:r>
        <w:rPr>
          <w:iCs/>
          <w:i/>
        </w:rPr>
        <w:t xml:space="preserve">Berlin Germany</w:t>
      </w:r>
      <w:r>
        <w:t xml:space="preserve"> </w:t>
      </w:r>
      <w:r>
        <w:t xml:space="preserve">must undergo annual certification updates regarding new environmental regulations and safety protocols.</w:t>
      </w:r>
    </w:p>
    <w:p>
      <w:pPr>
        <w:numPr>
          <w:ilvl w:val="0"/>
          <w:numId w:val="1001"/>
        </w:numPr>
        <w:pStyle w:val="Compact"/>
      </w:pPr>
      <w:r>
        <w:rPr>
          <w:bCs/>
          <w:b/>
        </w:rPr>
        <w:t xml:space="preserve">Tech Investment:</w:t>
      </w:r>
      <w:r>
        <w:br/>
      </w:r>
      <w:r>
        <w:t xml:space="preserve">Increase investment in digital twin technology for all major facilities to simulate failure scenarios and optimize performance.</w:t>
      </w:r>
    </w:p>
    <w:p>
      <w:pPr>
        <w:numPr>
          <w:ilvl w:val="0"/>
          <w:numId w:val="1001"/>
        </w:numPr>
        <w:pStyle w:val="Compact"/>
      </w:pPr>
      <w:r>
        <w:rPr>
          <w:bCs/>
          <w:b/>
        </w:rPr>
        <w:t xml:space="preserve">Sustainability Integration:</w:t>
      </w:r>
      <w:r>
        <w:br/>
      </w:r>
      <w:r>
        <w:t xml:space="preserve">Petroleum engineers should prioritize projects that facilitate the transition to green hydrogen, aligning with the long-term energy goals of</w:t>
      </w:r>
      <w:r>
        <w:t xml:space="preserve"> </w:t>
      </w:r>
      <w:r>
        <w:rPr>
          <w:iCs/>
          <w:i/>
        </w:rPr>
        <w:t xml:space="preserve">Berlin Germany</w:t>
      </w:r>
      <w:r>
        <w:t xml:space="preserve">.</w:t>
      </w:r>
    </w:p>
    <w:bookmarkEnd w:id="29"/>
    <w:bookmarkStart w:id="30" w:name="references-and-data-sources"/>
    <w:p>
      <w:pPr>
        <w:pStyle w:val="Heading2"/>
      </w:pPr>
      <w:r>
        <w:rPr>
          <w:bCs/>
          <w:b/>
        </w:rPr>
        <w:t xml:space="preserve">8. References and Data Sources</w:t>
      </w:r>
    </w:p>
    <w:p>
      <w:pPr>
        <w:pStyle w:val="FirstParagraph"/>
      </w:pPr>
      <w:r>
        <w:t xml:space="preserve">The data utilized in this</w:t>
      </w:r>
      <w:r>
        <w:t xml:space="preserve"> </w:t>
      </w:r>
      <w:r>
        <w:rPr>
          <w:iCs/>
          <w:i/>
        </w:rPr>
        <w:t xml:space="preserve">Petroleum Engineer Lab Report</w:t>
      </w:r>
      <w:r>
        <w:t xml:space="preserve"> </w:t>
      </w:r>
      <w:r>
        <w:t xml:space="preserve">was sourced from internal operational logs, government publications on environmental standards in</w:t>
      </w:r>
      <w:r>
        <w:t xml:space="preserve"> </w:t>
      </w:r>
      <w:r>
        <w:rPr>
          <w:iCs/>
          <w:i/>
        </w:rPr>
        <w:t xml:space="preserve">Berlin Germany</w:t>
      </w:r>
      <w:r>
        <w:t xml:space="preserve">, and industry journals focusing on sustainable engineering practices. All calculations were verified by independent auditors to ensure the integrity of the report.</w:t>
      </w:r>
    </w:p>
    <w:p>
      <w:r>
        <w:pict>
          <v:rect style="width:0;height:1.5pt" o:hralign="center" o:hrstd="t" o:hr="t"/>
        </w:pict>
      </w:r>
    </w:p>
    <w:p>
      <w:pPr>
        <w:pStyle w:val="FirstParagraph"/>
      </w:pPr>
      <w:r>
        <w:rPr>
          <w:iCs/>
          <w:i/>
        </w:rPr>
        <w:t xml:space="preserve">Note: This document is a simulated Lab Report designed to meet specific formatting and content requirements regarding Petroleum Engineering in Berlin, Germany.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Germany Berlin</dc:title>
  <dc:creator/>
  <dc:language>en</dc:language>
  <cp:keywords/>
  <dcterms:created xsi:type="dcterms:W3CDTF">2026-07-29T04:42:37Z</dcterms:created>
  <dcterms:modified xsi:type="dcterms:W3CDTF">2026-07-29T04:42:37Z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