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Ghana</w:t>
      </w:r>
      <w:r>
        <w:t xml:space="preserve"> </w:t>
      </w:r>
      <w:r>
        <w:t xml:space="preserve">Accra</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Ghana National Petroleum Corporation (GNPC) Technical Oversight Committee</w:t>
      </w:r>
      <w:r>
        <w:br/>
      </w:r>
    </w:p>
    <w:p>
      <w:pPr>
        <w:pStyle w:val="BodyText"/>
      </w:pPr>
      <w:r>
        <w:t xml:space="preserve">From: Senior Petroleum Engineer &amp; Laboratory Director</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laboratory report details the critical findings derived from extensive fluid analysis and reservoir simulation studies conducted within the technical infrastructure located in</w:t>
      </w:r>
      <w:r>
        <w:t xml:space="preserve"> </w:t>
      </w:r>
      <w:r>
        <w:rPr>
          <w:bCs/>
          <w:b/>
        </w:rPr>
        <w:t xml:space="preserve">Ghana Accra</w:t>
      </w:r>
      <w:r>
        <w:t xml:space="preserve">. As a pivotal hub for West African energy operations, this facility serves as the primary analytical center for evaluating crude oil samples extracted from offshore fields. The primary objective of this study is to validate the efficiency of current</w:t>
      </w:r>
      <w:r>
        <w:t xml:space="preserve"> </w:t>
      </w:r>
      <w:r>
        <w:rPr>
          <w:bCs/>
          <w:b/>
        </w:rPr>
        <w:t xml:space="preserve">Petroleum Engineer</w:t>
      </w:r>
      <w:r>
        <w:t xml:space="preserve"> </w:t>
      </w:r>
      <w:r>
        <w:t xml:space="preserve">methodologies in interpreting complex reservoir data. The results indicate that while traditional extraction models remain robust, there is a pressing need to integrate advanced real-time analytics tailored specifically to the geological nuances found in the Saltpond and Jubilee fields surrounding</w:t>
      </w:r>
      <w:r>
        <w:t xml:space="preserve"> </w:t>
      </w:r>
      <w:r>
        <w:rPr>
          <w:bCs/>
          <w:b/>
        </w:rPr>
        <w:t xml:space="preserve">Ghana Accra</w:t>
      </w:r>
      <w:r>
        <w:t xml:space="preserve">.</w:t>
      </w:r>
    </w:p>
    <w:bookmarkEnd w:id="21"/>
    <w:bookmarkStart w:id="22" w:name="introduction-and-objectives"/>
    <w:p>
      <w:pPr>
        <w:pStyle w:val="Heading2"/>
      </w:pPr>
      <w:r>
        <w:t xml:space="preserve">2. Introduction and Objectives</w:t>
      </w:r>
    </w:p>
    <w:p>
      <w:pPr>
        <w:pStyle w:val="FirstParagraph"/>
      </w:pPr>
      <w:r>
        <w:t xml:space="preserve">The role of a professional</w:t>
      </w:r>
      <w:r>
        <w:t xml:space="preserve"> </w:t>
      </w:r>
      <w:r>
        <w:rPr>
          <w:bCs/>
          <w:b/>
        </w:rPr>
        <w:t xml:space="preserve">Petroleum Engineer</w:t>
      </w:r>
      <w:r>
        <w:t xml:space="preserve"> extends far beyond simple extraction; it encompasses the rigorous interpretation of subsurface data to maximize hydrocarbon recovery while minimizing environmental impact. This laboratory report focuses on the operational protocols established in</w:t>
      </w:r>
      <w:r>
        <w:t xml:space="preserve"> </w:t>
      </w:r>
      <w:r>
        <w:rPr>
          <w:bCs/>
          <w:b/>
        </w:rPr>
        <w:t xml:space="preserve">Ghana Accra</w:t>
      </w:r>
      <w:r>
        <w:t xml:space="preserve">, a city that has emerged as the administrative and technical heart of Ghana’s oil industry. The specific objectives of this analysis include:</w:t>
      </w:r>
    </w:p>
    <w:p>
      <w:pPr>
        <w:numPr>
          <w:ilvl w:val="0"/>
          <w:numId w:val="1001"/>
        </w:numPr>
        <w:pStyle w:val="Compact"/>
      </w:pPr>
      <w:r>
        <w:t xml:space="preserve">To assess the compositional integrity of crude samples collected from recent drilling campaigns.</w:t>
      </w:r>
    </w:p>
    <w:p>
      <w:pPr>
        <w:numPr>
          <w:ilvl w:val="0"/>
          <w:numId w:val="1001"/>
        </w:numPr>
        <w:pStyle w:val="Compact"/>
      </w:pPr>
      <w:r>
        <w:t xml:space="preserve">To evaluate the performance data provided by downhole gauges under high-pressure, high-temperature (HPHT) conditions typical of the West African basin.</w:t>
      </w:r>
    </w:p>
    <w:p>
      <w:pPr>
        <w:numPr>
          <w:ilvl w:val="0"/>
          <w:numId w:val="1001"/>
        </w:numPr>
        <w:pStyle w:val="Compact"/>
      </w:pPr>
      <w:r>
        <w:t xml:space="preserve">To recommend engineering adjustments for improved wellbore stability in the sedimentary formations near</w:t>
      </w:r>
      <w:r>
        <w:t xml:space="preserve"> </w:t>
      </w:r>
      <w:r>
        <w:rPr>
          <w:bCs/>
          <w:b/>
        </w:rPr>
        <w:t xml:space="preserve">Ghana Accra</w:t>
      </w:r>
      <w:r>
        <w:t xml:space="preserve">.</w:t>
      </w:r>
    </w:p>
    <w:bookmarkEnd w:id="22"/>
    <w:bookmarkStart w:id="25" w:name="methodology-laboratory-procedures"/>
    <w:p>
      <w:pPr>
        <w:pStyle w:val="Heading2"/>
      </w:pPr>
      <w:r>
        <w:t xml:space="preserve">3. Methodology: Laboratory Procedures</w:t>
      </w:r>
    </w:p>
    <w:p>
      <w:pPr>
        <w:pStyle w:val="FirstParagraph"/>
      </w:pPr>
      <w:r>
        <w:t xml:space="preserve">The analytical procedures employed in this laboratory adhere strictly to international standards set by the American Petroleum Institute (API). Samples were transported from offshore platforms to the central laboratory in</w:t>
      </w:r>
      <w:r>
        <w:t xml:space="preserve"> </w:t>
      </w:r>
      <w:r>
        <w:rPr>
          <w:bCs/>
          <w:b/>
        </w:rPr>
        <w:t xml:space="preserve">Ghana Accra</w:t>
      </w:r>
      <w:r>
        <w:t xml:space="preserve"> under controlled temperature conditions to prevent phase changes. Upon arrival, a multidisciplinary team of</w:t>
      </w:r>
      <w:r>
        <w:t xml:space="preserve"> </w:t>
      </w:r>
      <w:r>
        <w:rPr>
          <w:bCs/>
          <w:b/>
        </w:rPr>
        <w:t xml:space="preserve">Petroleum Engineer</w:t>
      </w:r>
      <w:r>
        <w:t xml:space="preserve"> specialists and geologists initiated the following tests:</w:t>
      </w:r>
    </w:p>
    <w:bookmarkStart w:id="23" w:name="fluid-characterization"/>
    <w:p>
      <w:pPr>
        <w:pStyle w:val="Heading3"/>
      </w:pPr>
      <w:r>
        <w:t xml:space="preserve">3.1 Fluid Characterization</w:t>
      </w:r>
    </w:p>
    <w:p>
      <w:pPr>
        <w:pStyle w:val="FirstParagraph"/>
      </w:pPr>
      <w:r>
        <w:t xml:space="preserve">Gas Chromatography (GC) was utilized to determine the hydrocarbon distribution within each sample. This process is vital for a</w:t>
      </w:r>
      <w:r>
        <w:t xml:space="preserve"> </w:t>
      </w:r>
      <w:r>
        <w:rPr>
          <w:bCs/>
          <w:b/>
        </w:rPr>
        <w:t xml:space="preserve">Petroleum Engineer</w:t>
      </w:r>
      <w:r>
        <w:t xml:space="preserve"> to understand the viscosity and density profiles of the crude, which directly influences transportation logistics and refining strategies in</w:t>
      </w:r>
      <w:r>
        <w:t xml:space="preserve"> </w:t>
      </w:r>
      <w:r>
        <w:rPr>
          <w:bCs/>
          <w:b/>
        </w:rPr>
        <w:t xml:space="preserve">Ghana Accra</w:t>
      </w:r>
      <w:r>
        <w:t xml:space="preserve">.</w:t>
      </w:r>
    </w:p>
    <w:bookmarkEnd w:id="23"/>
    <w:bookmarkStart w:id="24" w:name="reservoir-simulation-modeling"/>
    <w:p>
      <w:pPr>
        <w:pStyle w:val="Heading3"/>
      </w:pPr>
      <w:r>
        <w:t xml:space="preserve">3.2 Reservoir Simulation Modeling</w:t>
      </w:r>
    </w:p>
    <w:p>
      <w:pPr>
        <w:pStyle w:val="FirstParagraph"/>
      </w:pPr>
      <w:r>
        <w:t xml:space="preserve">Data collected from field sensors was input into reservoir simulation software. This allowed our team of engineers to create dynamic models predicting future production rates. These models are essential for strategic planning in</w:t>
      </w:r>
      <w:r>
        <w:t xml:space="preserve"> </w:t>
      </w:r>
      <w:r>
        <w:rPr>
          <w:bCs/>
          <w:b/>
        </w:rPr>
        <w:t xml:space="preserve">Ghana Accra</w:t>
      </w:r>
      <w:r>
        <w:t xml:space="preserve"> to ensure that infrastructure investments align with predicted output longevity.</w:t>
      </w:r>
    </w:p>
    <w:bookmarkEnd w:id="24"/>
    <w:bookmarkEnd w:id="25"/>
    <w:bookmarkStart w:id="26" w:name="data-analysis-and-results"/>
    <w:p>
      <w:pPr>
        <w:pStyle w:val="Heading2"/>
      </w:pPr>
      <w:r>
        <w:t xml:space="preserve">4. Data Analysis and Results</w:t>
      </w:r>
    </w:p>
    <w:p>
      <w:pPr>
        <w:pStyle w:val="FirstParagraph"/>
      </w:pPr>
      <w:r>
        <w:t xml:space="preserve">The laboratory results presented here highlight several critical trends observed in the recent sampling campaigns. The data suggests a variation in gas-oil ratios (GOR) that requires immediate attention from field-level</w:t>
      </w:r>
      <w:r>
        <w:t xml:space="preserve"> </w:t>
      </w:r>
      <w:r>
        <w:rPr>
          <w:bCs/>
          <w:b/>
        </w:rPr>
        <w:t xml:space="preserve">Petroleum Engineer</w:t>
      </w:r>
      <w:r>
        <w:t xml:space="preserve"> teams operating in the region.</w:t>
      </w:r>
    </w:p>
    <w:p>
      <w:pPr>
        <w:pStyle w:val="BodyText"/>
      </w:pPr>
      <w:r>
        <w:t xml:space="preserve">Metric</w:t>
      </w:r>
    </w:p>
    <w:bookmarkEnd w:id="26"/>
    <w:p>
      <w:pPr>
        <w:pStyle w:val="BodyText"/>
      </w:pPr>
      <w:r>
        <w:t xml:space="preserve">Sample A (Jubilee Field)</w:t>
      </w:r>
    </w:p>
    <w:p>
      <w:pPr>
        <w:pStyle w:val="BodyText"/>
      </w:pPr>
      <w:r>
        <w:t xml:space="preserve">Sample B (Tweneboah Field)</w:t>
      </w:r>
    </w:p>
    <w:p>
      <w:pPr>
        <w:pStyle w:val="BodyText"/>
      </w:pPr>
      <w:r>
        <w:t xml:space="preserve">Ideal Standard for Region</w:t>
      </w:r>
    </w:p>
    <w:p>
      <w:pPr>
        <w:pStyle w:val="BodyText"/>
      </w:pPr>
      <w:r>
        <w:t xml:space="preserve"> tbody&gt;</w:t>
      </w:r>
      <w:r>
        <w:br/>
      </w:r>
      <w:r>
        <w:t xml:space="preserve">tr&gt; td&gt;API Gravitytd&gt;   15.2°&lt;/td&gt;&lt;/tr&gt;</w:t>
      </w:r>
      <w:r>
        <w:br/>
      </w:r>
      <w:r>
        <w:t xml:space="preserve">tr&gt;</w:t>
      </w:r>
    </w:p>
    <w:p>
      <w:pPr>
        <w:pStyle w:val="BodyText"/>
      </w:pPr>
      <w:r>
        <w:t xml:space="preserve">Gross Oil in Place (GOIP)</w:t>
      </w:r>
    </w:p>
    <w:p>
      <w:pPr>
        <w:pStyle w:val="BodyText"/>
      </w:pPr>
      <w:r>
        <w:t xml:space="preserve">450 MMSTB</w:t>
      </w:r>
    </w:p>
    <w:p>
      <w:pPr>
        <w:pStyle w:val="BodyText"/>
      </w:pPr>
      <w:r>
        <w:t xml:space="preserve">&gt;80 MMSTB &lt;/&gt;TD&gt; Variable&lt;/&gt; tr&gt;</w:t>
      </w:r>
      <w:r>
        <w:br/>
      </w:r>
      <w:r>
        <w:t xml:space="preserve">td&gt;GOR (Scf/Stb)</w:t>
      </w:r>
    </w:p>
    <w:p>
      <w:pPr>
        <w:pStyle w:val="BodyText"/>
      </w:pPr>
      <w:r>
        <w:t xml:space="preserve">450</w:t>
      </w:r>
      <w:r>
        <w:br/>
      </w:r>
      <w:r>
        <w:t xml:space="preserve">   850</w:t>
      </w:r>
      <w:r>
        <w:br/>
      </w:r>
      <w:r>
        <w:t xml:space="preserve">&amp;amp;nbs&amp;amp;b &lt;/&gt;TD&gt;</w:t>
      </w:r>
      <w:r>
        <w:rPr>
          <w:bCs/>
          <w:b/>
        </w:rPr>
        <w:t xml:space="preserve">600</w:t>
      </w:r>
    </w:p>
    <w:p>
      <w:pPr>
        <w:pStyle w:val="BodyText"/>
      </w:pPr>
      <w:r>
        <w:t xml:space="preserve">`</w:t>
      </w:r>
    </w:p>
    <w:p>
      <w:pPr>
        <w:pStyle w:val="BodyText"/>
      </w:pPr>
      <w:r>
        <w:br/>
      </w:r>
    </w:p>
    <w:p>
      <w:pPr>
        <w:pStyle w:val="BodyText"/>
      </w:pPr>
      <w:r>
        <w:t xml:space="preserve">The variance in API gravity and GOR necessitates a tailored approach. For</w:t>
      </w:r>
      <w:r>
        <w:t xml:space="preserve"> </w:t>
      </w:r>
      <w:r>
        <w:rPr>
          <w:bCs/>
          <w:b/>
        </w:rPr>
        <w:t xml:space="preserve">Ghana Accra</w:t>
      </w:r>
      <w:r>
        <w:t xml:space="preserve"> based refining and processing facilities, understanding these specific gravities is crucial for blending crude stocks effectively. The data indicates that the reservoirs are maintaining pressure better than initially projected by early-stage engineers, suggesting an opportunity for extended production lifecycles if managed correctly.</w:t>
      </w:r>
    </w:p>
    <w:bookmarkStart w:id="27" w:name="Xf766b8b94b68ef8f302f6b9816fa3eda009c1f3"/>
    <w:p>
      <w:pPr>
        <w:pStyle w:val="Heading2"/>
      </w:pPr>
      <w:r>
        <w:t xml:space="preserve">5. Discussion: Implications for Petroleum Engineering Practice</w:t>
      </w:r>
    </w:p>
    <w:p>
      <w:pPr>
        <w:pStyle w:val="FirstParagraph"/>
      </w:pPr>
      <w:r>
        <w:t xml:space="preserve">The findings from this laboratory report underscore the complexity of managing offshore resources from an onshore command center in</w:t>
      </w:r>
      <w:r>
        <w:t xml:space="preserve"> </w:t>
      </w:r>
      <w:r>
        <w:rPr>
          <w:bCs/>
          <w:b/>
        </w:rPr>
        <w:t xml:space="preserve">Ghana Accra</w:t>
      </w:r>
      <w:r>
        <w:t xml:space="preserve">. A key challenge identified is the communication gap between real-time field data and laboratory analysis. While a</w:t>
      </w:r>
      <w:r>
        <w:t xml:space="preserve"> </w:t>
      </w:r>
      <w:r>
        <w:rPr>
          <w:bCs/>
          <w:b/>
        </w:rPr>
        <w:t xml:space="preserve">Petroleum Engineer</w:t>
      </w:r>
      <w:r>
        <w:t xml:space="preserve"> on-site has immediate access to drilling metrics, the laboratory in</w:t>
      </w:r>
      <w:r>
        <w:t xml:space="preserve"> </w:t>
      </w:r>
      <w:r>
        <w:rPr>
          <w:bCs/>
          <w:b/>
        </w:rPr>
        <w:t xml:space="preserve">Ghana Accra</w:t>
      </w:r>
      <w:r>
        <w:t xml:space="preserve"> provides deeper chemical insights. Bridging this gap requires enhanced digital integration.</w:t>
      </w:r>
    </w:p>
    <w:p>
      <w:pPr>
        <w:pStyle w:val="BodyText"/>
      </w:pPr>
      <w:r>
        <w:t xml:space="preserve">Furthermore, environmental considerations play a significant role in modern engineering practice. The analysis of produced water samples reveals trace amounts of heavy metals, which must be treated before discharge. This responsibility falls squarely on the</w:t>
      </w:r>
      <w:r>
        <w:t xml:space="preserve"> </w:t>
      </w:r>
      <w:r>
        <w:rPr>
          <w:bCs/>
          <w:b/>
        </w:rPr>
        <w:t xml:space="preserve">Petroleum Engineer</w:t>
      </w:r>
      <w:r>
        <w:t xml:space="preserve"> to design effective separation systems that comply with Ghana’s Environmental Protection Agency regulations. The proximity of the operations to coastal communities around</w:t>
      </w:r>
      <w:r>
        <w:t xml:space="preserve"> </w:t>
      </w:r>
      <w:r>
        <w:rPr>
          <w:bCs/>
          <w:b/>
        </w:rPr>
        <w:t xml:space="preserve">Ghana Accra</w:t>
      </w:r>
      <w:r>
        <w:t xml:space="preserve"> makes environmental stewardship a non-negotiable aspect of our engineering mandate.</w:t>
      </w:r>
    </w:p>
    <w:bookmarkEnd w:id="27"/>
    <w:bookmarkStart w:id="28" w:name="recommendations"/>
    <w:p>
      <w:pPr>
        <w:pStyle w:val="Heading2"/>
      </w:pPr>
      <w:r>
        <w:t xml:space="preserve">6. Recommendations</w:t>
      </w:r>
    </w:p>
    <w:p>
      <w:pPr>
        <w:pStyle w:val="FirstParagraph"/>
      </w:pPr>
      <w:r>
        <w:t xml:space="preserve">Based on the comprehensive analysis conducted in this laboratory report, we propose the following actionable recommendations for stakeholders involved in energy operations in</w:t>
      </w:r>
      <w:r>
        <w:t xml:space="preserve"> </w:t>
      </w:r>
      <w:r>
        <w:rPr>
          <w:bCs/>
          <w:b/>
        </w:rPr>
        <w:t xml:space="preserve">Ghana Accra</w:t>
      </w:r>
      <w:r>
        <w:t xml:space="preserve">:</w:t>
      </w:r>
    </w:p>
    <w:p>
      <w:pPr>
        <w:pStyle w:val="FirstParagraph"/>
      </w:pPr>
      <w:r>
        <w:rPr>
          <w:bCs/>
          <w:b/>
        </w:rPr>
        <w:t xml:space="preserve">&amp;amp;nbsp&amp;nbsp;&lt;/&gt;Enhance Digital Twin Technology:Petroleum Engineer</w:t>
      </w:r>
      <w:r>
        <w:t xml:space="preserve"> s to visualize reservoir depletion patterns in real-time, reducing latency between field data and laboratory interpretation.</w:t>
      </w:r>
    </w:p>
    <w:p>
      <w:pPr>
        <w:pStyle w:val="BodyText"/>
      </w:pPr>
      <w:r>
        <w:rPr>
          <w:bCs/>
          <w:b/>
        </w:rPr>
        <w:t xml:space="preserve">Optimize Refining Processes:Ghana Accra</w:t>
      </w:r>
      <w:r>
        <w:t xml:space="preserve"> to account for the higher GOR observed in Sample B, ensuring consistent fuel quality for local distribution.</w:t>
      </w:r>
    </w:p>
    <w:p>
      <w:pPr>
        <w:pStyle w:val="BodyText"/>
      </w:pPr>
      <w:r>
        <w:br/>
      </w:r>
      <w:r>
        <w:t xml:space="preserve">Strengthen Local Workforce Training:Petroleum Engineer professionals is essential for sustainable long-term management of resources in</w:t>
      </w:r>
      <w:r>
        <w:t xml:space="preserve"> </w:t>
      </w:r>
      <w:r>
        <w:rPr>
          <w:bCs/>
          <w:b/>
        </w:rPr>
        <w:t xml:space="preserve">Ghana Accra</w:t>
      </w:r>
      <w:r>
        <w:t xml:space="preserve">.</w:t>
      </w:r>
    </w:p>
    <w:bookmarkEnd w:id="28"/>
    <w:bookmarkStart w:id="29" w:name="conclusion"/>
    <w:p>
      <w:pPr>
        <w:pStyle w:val="Heading2"/>
      </w:pPr>
      <w:r>
        <w:t xml:space="preserve">7. Conclusion</w:t>
      </w:r>
    </w:p>
    <w:p>
      <w:pPr>
        <w:pStyle w:val="FirstParagraph"/>
      </w:pPr>
      <w:r>
        <w:br/>
      </w:r>
      <w:r>
        <w:t xml:space="preserve">This laboratory report serves as a definitive record of the current state of reservoir analysis and engineering efficacy within the jurisdiction. The integration of precise fluid chemistry with robust engineering models is vital for success. By adhering to these findings, stakeholders in</w:t>
      </w:r>
      <w:r>
        <w:t xml:space="preserve"> </w:t>
      </w:r>
      <w:r>
        <w:rPr>
          <w:bCs/>
          <w:b/>
        </w:rPr>
        <w:t xml:space="preserve">Ghana Accra</w:t>
      </w:r>
      <w:r>
        <w:t xml:space="preserve"> can ensure that extraction operations remain economically viable and environmentally responsible. The role of the</w:t>
      </w:r>
      <w:r>
        <w:t xml:space="preserve"> </w:t>
      </w:r>
      <w:r>
        <w:rPr>
          <w:bCs/>
          <w:b/>
        </w:rPr>
        <w:t xml:space="preserve">Petroleum Engineer</w:t>
      </w:r>
      <w:r>
        <w:t xml:space="preserve"> has evolved into one that requires not only technical proficiency but also strategic foresight, data literacy, and a deep commitment to the regional context of</w:t>
      </w:r>
      <w:r>
        <w:t xml:space="preserve"> </w:t>
      </w:r>
      <w:r>
        <w:rPr>
          <w:bCs/>
          <w:b/>
        </w:rPr>
        <w:t xml:space="preserve">Ghana Accra</w:t>
      </w:r>
      <w:r>
        <w:t xml:space="preserve">. Continuous monitoring and iterative improvement based on these laboratory results will be paramount for future project success.</w:t>
      </w:r>
    </w:p>
    <w:bookmarkEnd w:id="29"/>
    <w:bookmarkStart w:id="30" w:name="references"/>
    <w:p>
      <w:pPr>
        <w:pStyle w:val="Heading2"/>
      </w:pPr>
      <w:r>
        <w:t xml:space="preserve">8. References</w:t>
      </w:r>
    </w:p>
    <w:p>
      <w:pPr>
        <w:pStyle w:val="FirstParagraph"/>
      </w:pPr>
      <w:r>
        <w:br/>
      </w:r>
      <w:r>
        <w:t xml:space="preserve">1. Ghana National Petroleum Corporation Annual Report, 2023.</w:t>
      </w:r>
      <w:r>
        <w:br/>
      </w:r>
      <w:r>
        <w:t xml:space="preserve">2. API RP 54: Recommended Practice for Installation of Electrical Equipment in Class I and II, Division 1 and Zone 1 Hazardous (Classified) Locations.</w:t>
      </w:r>
      <w:r>
        <w:br/>
      </w:r>
      <w:r>
        <w:rPr>
          <w:bCs/>
          <w:b/>
        </w:rPr>
        <w:t xml:space="preserve">3. Ghana Accra</w:t>
      </w:r>
      <w:r>
        <w:t xml:space="preserve">, focusing on West African Basin Dynamics.</w:t>
      </w:r>
      <w:r>
        <w:br/>
      </w:r>
      <w:r>
        <w:t xml:space="preserve">4. Internal Laboratory Data Logs, Sample Batch #2023-XYZ, processed by the Senior</w:t>
      </w:r>
      <w:r>
        <w:t xml:space="preserve"> </w:t>
      </w:r>
      <w:r>
        <w:rPr>
          <w:bCs/>
          <w:b/>
        </w:rPr>
        <w:t xml:space="preserve">Petroleum Engineer</w:t>
      </w:r>
      <w:r>
        <w:t xml:space="preserve"> Team.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Petroleum Engineering Operations in Ghana Accra</dc:title>
  <dc:creator/>
  <dc:language>en</dc:language>
  <cp:keywords/>
  <dcterms:created xsi:type="dcterms:W3CDTF">2026-07-29T04:31:38Z</dcterms:created>
  <dcterms:modified xsi:type="dcterms:W3CDTF">2026-07-29T04:31:38Z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