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Analysis</w:t>
      </w:r>
      <w:r>
        <w:t xml:space="preserve"> </w:t>
      </w:r>
      <w:r>
        <w:t xml:space="preserve">in</w:t>
      </w:r>
      <w:r>
        <w:t xml:space="preserve"> </w:t>
      </w:r>
      <w:r>
        <w:t xml:space="preserve">Myanmar</w:t>
      </w:r>
      <w:r>
        <w:t xml:space="preserve"> </w:t>
      </w:r>
      <w:r>
        <w:t xml:space="preserve">Yangon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Operations Directorate, Yangon Branch</w:t>
      </w:r>
    </w:p>
    <w:p>
      <w:pPr>
        <w:pStyle w:val="BodyText"/>
      </w:pPr>
      <w:r>
        <w:rPr>
          <w:bCs/>
          <w:b/>
        </w:rPr>
        <w:t xml:space="preserve">From:</w:t>
      </w:r>
      <w:r>
        <w:t xml:space="preserve"> </w:t>
      </w:r>
      <w:r>
        <w:t xml:space="preserve">Senior Drilling Engineer</w:t>
      </w:r>
    </w:p>
    <w:p>
      <w:pPr>
        <w:pStyle w:val="BodyText"/>
      </w:pPr>
      <w:r>
        <w:t xml:space="preserve">PETROLEUM ENGINEERING LABORATORY REPORT</w:t>
      </w:r>
    </w:p>
    <w:p>
      <w:pPr>
        <w:pStyle w:val="BodyText"/>
      </w:pPr>
      <w:r>
        <w:rPr>
          <w:bCs/>
          <w:b/>
        </w:rPr>
        <w:t xml:space="preserve">Project Code:</w:t>
      </w:r>
      <w:r>
        <w:t xml:space="preserve"> </w:t>
      </w:r>
      <w:r>
        <w:t xml:space="preserve">MY-YGN-2023-EXP</w:t>
      </w:r>
      <w:r>
        <w:rPr>
          <w:bCs/>
          <w:b/>
        </w:rPr>
        <w:t xml:space="preserve">Location Focus:</w:t>
      </w:r>
      <w:r>
        <w:t xml:space="preserve"> </w:t>
      </w:r>
      <w:r>
        <w:rPr>
          <w:iCs/>
          <w:i/>
        </w:rPr>
        <w:t xml:space="preserve">Myanmar Yangon Sedimentary Basin</w:t>
      </w:r>
    </w:p>
    <w:bookmarkStart w:id="20" w:name="executive-summary"/>
    <w:p>
      <w:pPr>
        <w:pStyle w:val="Heading2"/>
      </w:pPr>
      <w:r>
        <w:t xml:space="preserve">1. Executive Summary</w:t>
      </w:r>
    </w:p>
    <w:p>
      <w:pPr>
        <w:pStyle w:val="FirstParagraph"/>
      </w:pPr>
      <w:r>
        <w:t xml:space="preserve">This comprehensive laboratory report outlines the findings of recent core sampling, petrophysical testing, and reservoir simulation conducted within the strategic context of the Myanmar Yangon region. As global energy demands shift toward Southeast Asian markets, understanding the complex geological formations surrounding Myanmar Yangon has become paramount for sustainable extraction and economic development. The primary objective of this study was to evaluate the hydrocarbon potential of subsurface layers identified in Sector 4-B near the coastal proximity of Yangon.</w:t>
      </w:r>
    </w:p>
    <w:p>
      <w:pPr>
        <w:pStyle w:val="BodyText"/>
      </w:pPr>
      <w:r>
        <w:t xml:space="preserve">The results indicate that while porosity levels are moderate, permeability varies significantly due to tectonic stress associated with regional fault lines. This report provides a detailed technical assessment required by the petroleum engineering team to design optimal well trajectories and extraction methods tailored specifically for the geology found in Myanmar Yangon.</w:t>
      </w:r>
    </w:p>
    <w:bookmarkEnd w:id="20"/>
    <w:bookmarkStart w:id="21" w:name="introduction-and-background"/>
    <w:p>
      <w:pPr>
        <w:pStyle w:val="Heading2"/>
      </w:pPr>
      <w:r>
        <w:t xml:space="preserve">2. Introduction and Background</w:t>
      </w:r>
    </w:p>
    <w:p>
      <w:pPr>
        <w:pStyle w:val="FirstParagraph"/>
      </w:pPr>
      <w:r>
        <w:t xml:space="preserve">The sedimentary basins surrounding Myanmar Yangon present a unique challenge and opportunity for petroleum engineers. Historically, exploration in this region has been hindered by a lack of high-resolution seismic data and limited historical drilling records. However, recent advancements in geophysical surveying have allowed for more precise mapping of the subsurface structures beneath the Yangon metropolitan area and its surrounding offshore zones.</w:t>
      </w:r>
    </w:p>
    <w:p>
      <w:pPr>
        <w:pStyle w:val="BodyText"/>
      </w:pPr>
      <w:r>
        <w:t xml:space="preserve">The role of the</w:t>
      </w:r>
      <w:r>
        <w:t xml:space="preserve"> </w:t>
      </w:r>
      <w:r>
        <w:rPr>
          <w:bCs/>
          <w:b/>
        </w:rPr>
        <w:t xml:space="preserve">Petroleum Engineer</w:t>
      </w:r>
      <w:r>
        <w:t xml:space="preserve"> </w:t>
      </w:r>
      <w:r>
        <w:t xml:space="preserve">in this context is not merely to extract resources but to ensure that such extraction does not compromise the structural integrity of a densely populated region like Myanmar Yangon. This laboratory report serves as a critical decision-making document, bridging the gap between raw geological data and practical engineering application. It addresses three core pillars: safety, efficiency, and environmental stewardship within the specific geological framework of</w:t>
      </w:r>
      <w:r>
        <w:t xml:space="preserve"> </w:t>
      </w:r>
      <w:r>
        <w:rPr>
          <w:bCs/>
          <w:b/>
        </w:rPr>
        <w:t xml:space="preserve">Myanmar Yangon</w:t>
      </w:r>
      <w:r>
        <w:t xml:space="preserve">.</w:t>
      </w:r>
    </w:p>
    <w:bookmarkEnd w:id="21"/>
    <w:bookmarkStart w:id="22" w:name="methodology"/>
    <w:p>
      <w:pPr>
        <w:pStyle w:val="Heading2"/>
      </w:pPr>
      <w:r>
        <w:t xml:space="preserve">3. Methodology</w:t>
      </w:r>
    </w:p>
    <w:p>
      <w:pPr>
        <w:pStyle w:val="FirstParagraph"/>
      </w:pPr>
      <w:r>
        <w:t xml:space="preserve">To ensure accuracy, a multi-phase laboratory approach was utilized:</w:t>
      </w:r>
    </w:p>
    <w:p>
      <w:pPr>
        <w:pStyle w:val="BodyText"/>
      </w:pPr>
      <w:r>
        <w:rPr>
          <w:bCs/>
          <w:b/>
        </w:rPr>
        <w:t xml:space="preserve">Coring and Sample Collection:</w:t>
      </w:r>
      <w:r>
        <w:t xml:space="preserve"> Three distinct core samples were retrieved from depths ranging between 1,500 meters to 3,200 meters in the Yangon Basin. These samples represent the Jurassic and Cretaceous periods prevalent in this area of Myanmar.</w:t>
      </w:r>
    </w:p>
    <w:p>
      <w:pPr>
        <w:pStyle w:val="BodyText"/>
      </w:pPr>
      <w:r>
        <w:rPr>
          <w:bCs/>
          <w:b/>
        </w:rPr>
        <w:t xml:space="preserve">Petrographic Analysis:</w:t>
      </w:r>
      <w:r>
        <w:t xml:space="preserve"> Thin-section microscopy was employed to determine grain size distribution, porosity types (interparticle vs. fracture), and cementation characteristics.</w:t>
      </w:r>
    </w:p>
    <w:p>
      <w:pPr>
        <w:pStyle w:val="BodyText"/>
      </w:pPr>
      <w:r>
        <w:rPr>
          <w:bCs/>
          <w:b/>
        </w:rPr>
        <w:t xml:space="preserve">Permeability Testing:</w:t>
      </w:r>
      <w:r>
        <w:t xml:space="preserve"> Gas permeability tests were conducted using a Hassler cell apparatus to simulate reservoir conditions under high pressure and temperature typical of deep wells in Myanmar Yangon.</w:t>
      </w:r>
    </w:p>
    <w:p>
      <w:pPr>
        <w:pStyle w:val="BodyText"/>
      </w:pPr>
      <w:r>
        <w:rPr>
          <w:bCs/>
          <w:b/>
        </w:rPr>
        <w:t xml:space="preserve">Ftuid Inclusion Analysis:</w:t>
      </w:r>
      <w:r>
        <w:t xml:space="preserve"> To determine the timing of hydrocarbon migration, fluid inclusions were analyzed using microthermometry. This helps identify whether the oil trapped in the rocks is biodegraded or virgin crude.</w:t>
      </w:r>
    </w:p>
    <w:p>
      <w:pPr>
        <w:pStyle w:val="BodyText"/>
      </w:pPr>
      <w:r>
        <w:t xml:space="preserve">4. Results and Data Analysis</w:t>
      </w:r>
    </w:p>
    <w:p>
      <w:pPr>
        <w:pStyle w:val="BodyText"/>
      </w:pPr>
      <w:r>
        <w:t xml:space="preserve">The laboratory findings reveal a heterogeneous reservoir character, which is typical for pull-apart basins such as those found near Myanmar Yangon. The following data points summarize the critical metrics:</w:t>
      </w:r>
    </w:p>
    <w:p>
      <w:pPr>
        <w:pStyle w:val="BodyText"/>
      </w:pPr>
      <w:r>
        <w:t xml:space="preserve">Metric</w:t>
      </w:r>
    </w:p>
    <w:bookmarkEnd w:id="22"/>
    <w:p>
      <w:pPr>
        <w:pStyle w:val="BodyText"/>
      </w:pPr>
      <w:r>
        <w:t xml:space="preserve">Sample A (Shallow)</w:t>
      </w:r>
    </w:p>
    <w:p>
      <w:pPr>
        <w:pStyle w:val="BodyText"/>
      </w:pPr>
      <w:r>
        <w:t xml:space="preserve">Sample B (Deep)</w:t>
      </w:r>
    </w:p>
    <w:p>
      <w:pPr>
        <w:pStyle w:val="BodyText"/>
      </w:pPr>
      <w:r>
        <w:t xml:space="preserve">25;lt;/td90;gt;</w:t>
      </w:r>
    </w:p>
    <w:p>
      <w:pPr>
        <w:pStyle w:val="BodyText"/>
      </w:pPr>
      <w:r>
        <w:t xml:space="preserve">Average Porosity (%)The visual and numerical data suggest that while the rock matrix in</w:t>
      </w:r>
      <w:r>
        <w:t xml:space="preserve"> </w:t>
      </w:r>
      <w:r>
        <w:rPr>
          <w:bCs/>
          <w:b/>
        </w:rPr>
        <w:t xml:space="preserve">Myanmar Yangon</w:t>
      </w:r>
      <w:r>
        <w:t xml:space="preserve"> </w:t>
      </w:r>
      <w:r>
        <w:t xml:space="preserve">has sufficient space to hold hydrocarbons, the connectivity of these spaces (permeability) is heavily influenced by natural fractures. This necessitates a hydraulic fracturing strategy rather than relying solely on natural flow. The petroleum engineering team must account for high overburden pressures, which are significant in this tectonically active zone.</w:t>
      </w:r>
    </w:p>
    <w:p>
      <w:pPr>
        <w:pStyle w:val="BodyText"/>
      </w:pPr>
      <w:r>
        <w:t xml:space="preserve">5. Engineering Implications for Myanmar YangonThe transition from laboratory results to field application requires careful consideration of the local infrastructure and regulatory environment in</w:t>
      </w:r>
      <w:r>
        <w:t xml:space="preserve"> </w:t>
      </w:r>
      <w:r>
        <w:rPr>
          <w:bCs/>
          <w:b/>
        </w:rPr>
        <w:t xml:space="preserve">Myanmar Yangon</w:t>
      </w:r>
      <w:r>
        <w:t xml:space="preserve">. The high pressure readings indicate that standard drilling mud weights may be insufficient, requiring heavier slurries that must be sourced locally to reduce logistical costs.</w:t>
      </w:r>
    </w:p>
    <w:p>
      <w:pPr>
        <w:pStyle w:val="BodyText"/>
      </w:pPr>
      <w:r>
        <w:t xml:space="preserve">Furthermore, the proximity of these exploratory sites to urban centers in Myanmar Yangon imposes strict limitations on noise and vibration. The laboratory report recommends using coiled tubing operations where possible to minimize surface disturbance. This is a crucial adaptation for any petroleum engineer working in Southeast Asian metropolitan-adjacent zones.</w:t>
      </w:r>
    </w:p>
    <w:p>
      <w:pPr>
        <w:pStyle w:val="BodyText"/>
      </w:pPr>
      <w:r>
        <w:t xml:space="preserve">6. Safety and Environmental ConsiderationsThe laboratory analysis also highlighted the presence of hydrogen sulfide (H₂S) in trace amounts within Sample B. Given the population density of Myanmar Yangon, even minor leaks could pose catastrophic health risks. Therefore, the engineering protocol must include continuous gas monitoring systems and robust emergency shutdown mechanisms.</w:t>
      </w:r>
    </w:p>
    <w:p>
      <w:pPr>
        <w:pStyle w:val="BodyText"/>
      </w:pPr>
      <w:r>
        <w:t xml:space="preserve">Environmental protection is equally vital. The soil composition around Yangon is largely alluvial, meaning there is a risk of groundwater contamination if casing integrity fails. The laboratory tests confirmed that cement bonding logs will need to be double-tested to ensure zero fluid migration up the wellbore.</w:t>
      </w:r>
    </w:p>
    <w:p>
      <w:pPr>
        <w:pStyle w:val="BodyText"/>
      </w:pPr>
      <w:r>
        <w:t xml:space="preserve">7. ConclusionThis laboratory report confirms that the sedimentary formations beneath Myanmar Yangon hold viable petroleum potential, albeit with significant engineering challenges. The data derived from core sampling and petrophysical testing provides a solid foundation for further exploration.</w:t>
      </w:r>
    </w:p>
    <w:p>
      <w:pPr>
        <w:pStyle w:val="BodyText"/>
      </w:pPr>
      <w:r>
        <w:t xml:space="preserve">For the petroleum engineer, the path forward involves a hybrid approach: utilizing advanced seismic imaging to map fracture networks in Myanmar Yangon while employing precise drilling technologies to manage high-pressure zones. By adhering to the protocols outlined in this report, operations can proceed safely and efficiently, contributing positively to both energy security and regional stability.</w:t>
      </w:r>
    </w:p>
    <w:p>
      <w:pPr>
        <w:pStyle w:val="BodyText"/>
      </w:pPr>
      <w:r>
        <w:t xml:space="preserve">8. Recommendations</w:t>
      </w:r>
    </w:p>
    <w:p>
      <w:pPr>
        <w:pStyle w:val="BodyText"/>
      </w:pPr>
      <w:r>
        <w:t xml:space="preserve">Conduct a full-scale 3D seismic survey over Sector 4-B to refine the fracture map.</w:t>
      </w:r>
    </w:p>
    <w:p>
      <w:pPr>
        <w:pStyle w:val="BodyText"/>
      </w:pPr>
      <w:r>
        <w:t xml:space="preserve">Schedule additional lab testing on fluid compatibility with local drilling fluids.</w:t>
      </w:r>
    </w:p>
    <w:p>
      <w:pPr>
        <w:pStyle w:val="BodyText"/>
      </w:pPr>
      <w:r>
        <w:t xml:space="preserve">Initiate pilot drilling operations with strict H₂S safety protocols in place for the Myanmar Yangon team.</w:t>
      </w:r>
    </w:p>
    <w:p>
      <w:pPr>
        <w:pStyle w:val="BodyText"/>
      </w:pPr>
      <w:r>
        <w:rPr>
          <w:bCs/>
          <w:b/>
        </w:rPr>
        <w:t xml:space="preserve">Disclaimer:</w:t>
      </w:r>
      <w:r>
        <w:t xml:space="preserve"> This document is intended for internal technical use by qualified petroleum engineers. Unauthorized distribution of geological data regarding Myanmar Yangon reserves is prohibited under international and local regulations.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Analysis in Myanmar Yangon</dc:title>
  <dc:creator/>
  <dc:language>en</dc:language>
  <cp:keywords/>
  <dcterms:created xsi:type="dcterms:W3CDTF">2026-07-29T07:51:31Z</dcterms:created>
  <dcterms:modified xsi:type="dcterms:W3CDTF">2026-07-29T07:51:31Z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