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Laboratory</w:t>
      </w:r>
      <w:r>
        <w:t xml:space="preserve"> </w:t>
      </w:r>
      <w:r>
        <w:t xml:space="preserve">Report:</w:t>
      </w:r>
      <w:r>
        <w:t xml:space="preserve"> </w:t>
      </w:r>
      <w:r>
        <w:t xml:space="preserve">Sudan</w:t>
      </w:r>
      <w:r>
        <w:t xml:space="preserve"> </w:t>
      </w:r>
      <w:r>
        <w:t xml:space="preserve">Khartoum</w:t>
      </w:r>
    </w:p>
    <w:p>
      <w:pPr>
        <w:pStyle w:val="FirstParagraph"/>
      </w:pPr>
      <w:r>
        <w:t xml:space="preserve">```html</w:t>
      </w:r>
    </w:p>
    <w:bookmarkStart w:id="32" w:name="X59d4b2d7f81312c6cf3192a7cc36386f7dd85d2"/>
    <w:p>
      <w:pPr>
        <w:pStyle w:val="Heading1"/>
      </w:pPr>
      <w:r>
        <w:t xml:space="preserve">Laboratory Report for Petroleum Engineering Practice in Sudan Khartoum</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Laboratory:</w:t>
            </w:r>
          </w:p>
        </w:tc>
        <w:tc>
          <w:tcPr/>
          <w:p>
            <w:pPr>
              <w:pStyle w:val="Compact"/>
              <w:jc w:val="left"/>
            </w:pPr>
            <w:r>
              <w:t xml:space="preserve">Sudan Khartoum Advanced Reservoir Analysis Laboratory</w:t>
            </w:r>
          </w:p>
        </w:tc>
      </w:tr>
      <w:tr>
        <w:tc>
          <w:tcPr/>
          <w:p>
            <w:pPr>
              <w:pStyle w:val="Compact"/>
              <w:jc w:val="left"/>
            </w:pPr>
            <w:r>
              <w:rPr>
                <w:bCs/>
                <w:b/>
              </w:rPr>
              <w:t xml:space="preserve">Project Title:</w:t>
            </w:r>
          </w:p>
        </w:tc>
        <w:tc>
          <w:tcPr/>
          <w:p>
            <w:pPr>
              <w:pStyle w:val="Compact"/>
              <w:jc w:val="left"/>
            </w:pPr>
            <w:r>
              <w:t xml:space="preserve">Petroleum Engineer Evaluation of Sudan Khartoum Hydrocarbon Properties</w:t>
            </w:r>
          </w:p>
        </w:tc>
      </w:tr>
      <w:tr>
        <w:tc>
          <w:tcPr/>
          <w:p>
            <w:pPr>
              <w:pStyle w:val="Compact"/>
              <w:jc w:val="left"/>
            </w:pPr>
            <w:r>
              <w:t xml:space="preserve">Date: October 24, 2023</w:t>
            </w:r>
          </w:p>
        </w:tc>
        <w:tc>
          <w:tcPr/>
          <w:p>
            <w:pPr>
              <w:pStyle w:val="Compact"/>
            </w:pPr>
          </w:p>
        </w:tc>
      </w:tr>
    </w:tbl>
    <w:bookmarkStart w:id="20" w:name="Xac5c59ef7c62eefdddb992762fb8670590d7d8b"/>
    <w:p>
      <w:pPr>
        <w:pStyle w:val="Heading3"/>
      </w:pPr>
      <w:r>
        <w:t xml:space="preserve">1. Introduction and Objectives of the Laboratory in Sudan Khartoum</w:t>
      </w:r>
    </w:p>
    <w:p>
      <w:pPr>
        <w:pStyle w:val="FirstParagraph"/>
      </w:pPr>
      <w:r>
        <w:t xml:space="preserve">The purpose of this laboratory report is to document the experimental procedures, observations, and analytical conclusions conducted by a dedicated Petroleum Engineer during specialized field testing and laboratory simulations within Sudan Khartoum. As Sudan's energy sector undergoes significant modernization efforts centered around the capital city, understanding local reservoir characteristics is crucial for optimizing extraction efficiency. The specific objective of this laboratory session was to evaluate crude oil viscosity, water cut percentages, and gas-oil ratios (GOR) for representative samples sourced from major fields adjacent to Sudan Khartoum.</w:t>
      </w:r>
    </w:p>
    <w:p>
      <w:pPr>
        <w:pStyle w:val="BodyText"/>
      </w:pPr>
      <w:r>
        <w:t xml:space="preserve">This Petroleum Engineer aims to bridge the gap between theoretical reservoir management and practical application by utilizing the advanced facilities available in modern laboratories within Sudan Khartoum. The findings presented herein are critical for future drilling optimization, ensuring that both safety protocols and maximum recovery factors are met. Consequently, this report serves as a vital technical document for stakeholders involved in the ongoing development of petroleum resources.</w:t>
      </w:r>
    </w:p>
    <w:bookmarkEnd w:id="20"/>
    <w:bookmarkStart w:id="24" w:name="methodology-and-experimental-setup"/>
    <w:p>
      <w:pPr>
        <w:pStyle w:val="Heading3"/>
      </w:pPr>
      <w:r>
        <w:t xml:space="preserve">2. Methodology and Experimental Setup</w:t>
      </w:r>
    </w:p>
    <w:p>
      <w:pPr>
        <w:pStyle w:val="FirstParagraph"/>
      </w:pPr>
      <w:r>
        <w:t xml:space="preserve">The experimental protocols followed strictly adhere to international Society of Petroleum Engineers (SPE) standards, adapted for the specific geological conditions present in Sudan Khartoum. All laboratory operations were conducted under controlled temperature and pressure environments to mimic subsurface reservoir conditions accurately.</w:t>
      </w:r>
    </w:p>
    <w:bookmarkStart w:id="21" w:name="equipment-calibration"/>
    <w:p>
      <w:pPr>
        <w:pStyle w:val="Heading4"/>
      </w:pPr>
      <w:r>
        <w:t xml:space="preserve">2.1 Equipment Calibration</w:t>
      </w:r>
    </w:p>
    <w:p>
      <w:pPr>
        <w:pStyle w:val="FirstParagraph"/>
      </w:pPr>
      <w:r>
        <w:t xml:space="preserve">The Petroleum Engineer began by calibrating all primary measurement devices, including high-pressure viscometers, PVT (Pressure-Volume-Temperature) cells, and gas chromatography systems. Special attention was paid to ensure that the instrumentation could accurately handle the heavier crude fractions common in Sudan Khartoum's geological formations.</w:t>
      </w:r>
    </w:p>
    <w:bookmarkEnd w:id="21"/>
    <w:bookmarkStart w:id="22" w:name="sample-collection-and-preparation"/>
    <w:p>
      <w:pPr>
        <w:pStyle w:val="Heading4"/>
      </w:pPr>
      <w:r>
        <w:t xml:space="preserve">2.2 Sample Collection and Preparation</w:t>
      </w:r>
    </w:p>
    <w:p>
      <w:pPr>
        <w:pStyle w:val="FirstParagraph"/>
      </w:pPr>
      <w:r>
        <w:t xml:space="preserve">Samples were retrieved from a depth of approximately 3,500 meters using specialized coring equipment and transported to the laboratory in Sudan Khartoum via insulated vehicles to maintain downhole temperatures. Upon arrival at the facility, each sample was weighed, measured for volume displacement, and categorized by density (API gravity). The meticulous preparation phase ensures that data integrity is preserved from extraction through analysis.</w:t>
      </w:r>
    </w:p>
    <w:bookmarkEnd w:id="22"/>
    <w:bookmarkStart w:id="23" w:name="analytical-procedures"/>
    <w:p>
      <w:pPr>
        <w:pStyle w:val="Heading4"/>
      </w:pPr>
      <w:r>
        <w:t xml:space="preserve">2.3 Analytical Procedures</w:t>
      </w:r>
    </w:p>
    <w:p>
      <w:pPr>
        <w:pStyle w:val="FirstParagraph"/>
      </w:pPr>
      <w:r>
        <w:t xml:space="preserve">A series of pressure depletion tests were conducted to determine bubble point pressures. Furthermore, compositional analysis was performed using gas chromatography to identify hydrocarbon components (C1 through C7+). The Petroleum Engineer specifically focused on measuring water solubility in the oil phase, a critical parameter for managing emulsion issues during transport within Sudan Khartoum's infrastructure.</w:t>
      </w:r>
    </w:p>
    <w:bookmarkEnd w:id="23"/>
    <w:bookmarkEnd w:id="24"/>
    <w:bookmarkStart w:id="28" w:name="results-and-data-analysis"/>
    <w:p>
      <w:pPr>
        <w:pStyle w:val="Heading3"/>
      </w:pPr>
      <w:r>
        <w:t xml:space="preserve">3. Results and Data Analysis</w:t>
      </w:r>
    </w:p>
    <w:p>
      <w:pPr>
        <w:pStyle w:val="FirstParagraph"/>
      </w:pPr>
      <w:r>
        <w:t xml:space="preserve">The laboratory tests yielded comprehensive datasets regarding the physical and chemical properties of the crude oil samples analyzed in Sudan Khartoum. The following subsections detail the key findings derived from these rigorous Petroleum Engineer-led experiments.</w:t>
      </w:r>
    </w:p>
    <w:bookmarkStart w:id="25" w:name="viscosity-measurements"/>
    <w:p>
      <w:pPr>
        <w:pStyle w:val="Heading4"/>
      </w:pPr>
      <w:r>
        <w:t xml:space="preserve">3.1 Viscosity Measurements</w:t>
      </w:r>
    </w:p>
    <w:p>
      <w:pPr>
        <w:pStyle w:val="FirstParagraph"/>
      </w:pPr>
      <w:r>
        <w:t xml:space="preserve">At reservoir temperature (95°C) and pressure, the average dynamic viscosity of the crude oil was measured at 8.2 centipoise (cP). This moderate viscosity indicates favorable flow characteristics under current operating conditions in Sudan Khartoum. However, as temperatures dropped during transport simulation, a sharp increase in viscosity was observed, highlighting the need for heated transportation pipelines.</w:t>
      </w:r>
    </w:p>
    <w:bookmarkEnd w:id="25"/>
    <w:bookmarkStart w:id="26" w:name="density-and-api-gravity"/>
    <w:p>
      <w:pPr>
        <w:pStyle w:val="Heading4"/>
      </w:pPr>
      <w:r>
        <w:t xml:space="preserve">3.2 Density and API Gravity</w:t>
      </w:r>
    </w:p>
    <w:p>
      <w:pPr>
        <w:pStyle w:val="FirstParagraph"/>
      </w:pPr>
      <w:r>
        <w:t xml:space="preserve">The measured specific gravity of the oil was 0.85 g/cm³, corresponding to an API gravity of approximately 37°. This classifies the Sudan Khartoum crude as a medium-to-light sweet crude, which is highly desirable in global markets due to its lower sulfur content and higher value yield.</w:t>
      </w:r>
    </w:p>
    <w:bookmarkEnd w:id="26"/>
    <w:bookmarkStart w:id="27" w:name="gas-oil-ratio-gor"/>
    <w:p>
      <w:pPr>
        <w:pStyle w:val="Heading4"/>
      </w:pPr>
      <w:r>
        <w:t xml:space="preserve">3.3 Gas-Oil Ratio (GOR)</w:t>
      </w:r>
    </w:p>
    <w:p>
      <w:pPr>
        <w:pStyle w:val="FirstParagraph"/>
      </w:pPr>
      <w:r>
        <w:t xml:space="preserve">Initial dissolved gas-oil ratios determined in the laboratory were 650 standard cubic feet per stock tank barrel (scf/STB). The release of free gas began at a bubble point pressure of 2,100 psi. These figures are instrumental for designing surface separation facilities capable of handling the vapor-liquid transitions effectively.</w:t>
      </w:r>
    </w:p>
    <w:bookmarkEnd w:id="27"/>
    <w:bookmarkEnd w:id="28"/>
    <w:bookmarkStart w:id="29" w:name="discussion"/>
    <w:p>
      <w:pPr>
        <w:pStyle w:val="Heading3"/>
      </w:pPr>
      <w:r>
        <w:t xml:space="preserve">4. Discussion</w:t>
      </w:r>
    </w:p>
    <w:p>
      <w:pPr>
        <w:pStyle w:val="FirstParagraph"/>
      </w:pPr>
      <w:r>
        <w:t xml:space="preserve">The data compiled in this laboratory report provides significant insights into the operational requirements for petroleum extraction projects within Sudan Khartoum. The moderate viscosity and light API gravity suggest that standard primary recovery techniques—such as natural depletion or water injection—will likely be sufficient to maintain production rates without immediate recourse to heavy Enhanced Oil Recovery (EOR) methods.</w:t>
      </w:r>
    </w:p>
    <w:p>
      <w:pPr>
        <w:pStyle w:val="BodyText"/>
      </w:pPr>
      <w:r>
        <w:t xml:space="preserve">A critical aspect discussed by the Petroleum Engineer involves the temperature sensitivity of this crude. Since Sudan Khartoum experiences hot surface temperatures but requires efficient cooling mechanisms for refining processes, logistics planning must account for thermal expansion and viscosity spikes during cooler night-time transportation hours.</w:t>
      </w:r>
    </w:p>
    <w:p>
      <w:pPr>
        <w:pStyle w:val="BodyText"/>
      </w:pPr>
      <w:r>
        <w:t xml:space="preserve">Furthermore, environmental considerations unique to Sudan Khartoum's regulatory framework were factored into the analysis. The low sulfur content minimizes potential acidification risks during combustion or refining but necessitates careful handling to prevent volatile organic compound (VOC) emissions. The laboratory results confirm that compliance with local emission standards will be achievable provided proper vapor recovery units are installed at extraction sites.</w:t>
      </w:r>
    </w:p>
    <w:bookmarkEnd w:id="29"/>
    <w:bookmarkStart w:id="31" w:name="conclusion-and-recommendations"/>
    <w:p>
      <w:pPr>
        <w:pStyle w:val="Heading3"/>
      </w:pPr>
      <w:r>
        <w:t xml:space="preserve">5. Conclusion and Recommendations</w:t>
      </w:r>
    </w:p>
    <w:p>
      <w:pPr>
        <w:pStyle w:val="FirstParagraph"/>
      </w:pPr>
      <w:r>
        <w:t xml:space="preserve">In conclusion, the comprehensive testing performed by this Petroleum Engineer demonstrates that the reservoir samples originating from Sudan Khartoum possess excellent commercial viability. The physical properties align well with existing infrastructure capabilities in the region, although minor adaptations for temperature control are recommended.</w:t>
      </w:r>
    </w:p>
    <w:bookmarkStart w:id="30" w:name="recommendations"/>
    <w:p>
      <w:pPr>
        <w:pStyle w:val="Heading4"/>
      </w:pPr>
      <w:r>
        <w:t xml:space="preserve">Recommendations:</w:t>
      </w:r>
    </w:p>
    <w:p>
      <w:pPr>
        <w:numPr>
          <w:ilvl w:val="0"/>
          <w:numId w:val="1001"/>
        </w:numPr>
        <w:pStyle w:val="Compact"/>
      </w:pPr>
      <w:r>
        <w:rPr>
          <w:bCs/>
          <w:b/>
        </w:rPr>
        <w:t xml:space="preserve">Pipeline Insulation:</w:t>
      </w:r>
      <w:r>
        <w:t xml:space="preserve"> </w:t>
      </w:r>
      <w:r>
        <w:t xml:space="preserve">Implement insulated transport pipelines in Sudan Khartoum to maintain consistent oil viscosity during transit.</w:t>
      </w:r>
    </w:p>
    <w:p>
      <w:pPr>
        <w:numPr>
          <w:ilvl w:val="0"/>
          <w:numId w:val="1001"/>
        </w:numPr>
        <w:pStyle w:val="Compact"/>
      </w:pPr>
      <w:r>
        <w:rPr>
          <w:bCs/>
          <w:b/>
        </w:rPr>
        <w:t xml:space="preserve">EOR Pilot Testing:</w:t>
      </w:r>
      <w:r>
        <w:t xml:space="preserve"> </w:t>
      </w:r>
      <w:r>
        <w:t xml:space="preserve">While current recovery looks promising, initiate small-scale pilot tests for polymer flooding to assess long-term sustainability as reservoir pressure declines.</w:t>
      </w:r>
    </w:p>
    <w:p>
      <w:pPr>
        <w:numPr>
          <w:ilvl w:val="0"/>
          <w:numId w:val="1001"/>
        </w:numPr>
        <w:pStyle w:val="Compact"/>
      </w:pPr>
      <w:r>
        <w:rPr>
          <w:bCs/>
          <w:b/>
        </w:rPr>
        <w:t xml:space="preserve">Ongoing Monitoring:</w:t>
      </w:r>
      <w:r>
        <w:t xml:space="preserve"> </w:t>
      </w:r>
      <w:r>
        <w:t xml:space="preserve">Establish continuous laboratory testing schedules in Sudan Khartoum to monitor any changes in fluid properties over time.</w:t>
      </w:r>
    </w:p>
    <w:p>
      <w:pPr>
        <w:pStyle w:val="FirstParagraph"/>
      </w:pPr>
      <w:r>
        <w:t xml:space="preserve">This laboratory report underscores the importance of precise data collection and expert analysis by a skilled Petroleum Engineer. The findings from Sudan Khartoum not only validate the quality of local reserves but also provide a robust foundation for future engineering decisions aimed at maximizing economic returns while adhering to rigorous environmental and safety standards.</w:t>
      </w:r>
    </w:p>
    <w:p>
      <w:r>
        <w:pict>
          <v:rect style="width:0;height:1.5pt" o:hralign="center" o:hrstd="t" o:hr="t"/>
        </w:pict>
      </w:r>
    </w:p>
    <w:p>
      <w:pPr>
        <w:pStyle w:val="FirstParagraph"/>
      </w:pPr>
      <w:r>
        <w:rPr>
          <w:iCs/>
          <w:i/>
        </w:rPr>
        <w:t xml:space="preserve">Prepared by: Senior Petroleum Engineering Team | Sudan Khartoum Energy Division</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Laboratory Report: Sudan Khartoum</dc:title>
  <dc:creator/>
  <dc:language>en</dc:language>
  <cp:keywords/>
  <dcterms:created xsi:type="dcterms:W3CDTF">2026-07-29T05:11:28Z</dcterms:created>
  <dcterms:modified xsi:type="dcterms:W3CDTF">2026-07-29T05:11:28Z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