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Petroleum</w:t>
      </w:r>
      <w:r>
        <w:t xml:space="preserve"> </w:t>
      </w:r>
      <w:r>
        <w:t xml:space="preserve">Engineering</w:t>
      </w:r>
      <w:r>
        <w:t xml:space="preserve"> </w:t>
      </w:r>
      <w:r>
        <w:t xml:space="preserve">Lab</w:t>
      </w:r>
      <w:r>
        <w:t xml:space="preserve"> </w:t>
      </w:r>
      <w:r>
        <w:t xml:space="preserve">Report:</w:t>
      </w:r>
      <w:r>
        <w:t xml:space="preserve"> </w:t>
      </w:r>
      <w:r>
        <w:t xml:space="preserve">United</w:t>
      </w:r>
      <w:r>
        <w:t xml:space="preserve"> </w:t>
      </w:r>
      <w:r>
        <w:t xml:space="preserve">Kingdom</w:t>
      </w:r>
      <w:r>
        <w:t xml:space="preserve"> </w:t>
      </w:r>
      <w:r>
        <w:t xml:space="preserve">Birmingham</w:t>
      </w:r>
      <w:r>
        <w:t xml:space="preserve"> </w:t>
      </w:r>
      <w:r>
        <w:t xml:space="preserve">Context</w:t>
      </w:r>
    </w:p>
    <w:p>
      <w:pPr>
        <w:pStyle w:val="FirstParagraph"/>
      </w:pPr>
      <w:r>
        <w:t xml:space="preserve">```html</w:t>
      </w:r>
    </w:p>
    <w:bookmarkStart w:id="20" w:name="petroleum-engineering-lab-report"/>
    <w:p>
      <w:pPr>
        <w:pStyle w:val="Heading1"/>
      </w:pPr>
      <w:r>
        <w:t xml:space="preserve">Petroleum Engineering Lab Report</w:t>
      </w:r>
    </w:p>
    <w:p>
      <w:pPr>
        <w:pStyle w:val="FirstParagraph"/>
      </w:pPr>
      <w:r>
        <w:rPr>
          <w:bCs/>
          <w:b/>
        </w:rPr>
        <w:t xml:space="preserve">Topic:</w:t>
      </w:r>
      <w:r>
        <w:t xml:space="preserve">, a crucial discipline within the energy sector, plays an integral role in understanding and optimizing the extraction of hydrocarbons. While historically associated with vast offshore installations or arid desert landscapes, modern petroleum engineering practices are increasingly applied to unconventional resources and enhanced recovery methods within established industrial hubs like</w:t>
      </w:r>
      <w:r>
        <w:t xml:space="preserve"> </w:t>
      </w:r>
      <w:r>
        <w:rPr>
          <w:bCs/>
          <w:b/>
        </w:rPr>
        <w:t xml:space="preserve">United Kingdom Birmingham</w:t>
      </w:r>
      <w:r>
        <w:t xml:space="preserve">. This report explores various facets of petroleum engineering that would be relevant for implementation in the West Midlands region.</w:t>
      </w:r>
    </w:p>
    <w:bookmarkEnd w:id="20"/>
    <w:p>
      <w:pPr>
        <w:pStyle w:val="BodyText"/>
      </w:pPr>
      <w:r>
        <w:t xml:space="preserve">The primary objective of this document is to outline key laboratory experiments, analytical techniques, and case studies pertinent to a hypothetical or actual petroleum engineering research initiative conducted within the context of</w:t>
      </w:r>
      <w:r>
        <w:t xml:space="preserve"> </w:t>
      </w:r>
      <w:r>
        <w:rPr>
          <w:bCs/>
          <w:b/>
        </w:rPr>
        <w:t xml:space="preserve">United Kingdom Birmingham</w:t>
      </w:r>
      <w:r>
        <w:t xml:space="preserve">.</w:t>
      </w:r>
    </w:p>
    <w:bookmarkStart w:id="21" w:name="introduction"/>
    <w:p>
      <w:pPr>
        <w:pStyle w:val="Heading2"/>
      </w:pPr>
      <w:r>
        <w:t xml:space="preserve">Introduction</w:t>
      </w:r>
    </w:p>
    <w:p>
      <w:pPr>
        <w:pStyle w:val="FirstParagraph"/>
      </w:pPr>
      <w:r>
        <w:t xml:space="preserve">Petroleum Engineering involves the exploration, development, extraction, and processing of crude oil and natural gas. Traditionally associated with major fossil fuel reserves globally, recent advancements have allowed engineers to apply these principles in diverse geographical settings. In</w:t>
      </w:r>
      <w:r>
        <w:t xml:space="preserve"> </w:t>
      </w:r>
      <w:r>
        <w:rPr>
          <w:bCs/>
          <w:b/>
        </w:rPr>
        <w:t xml:space="preserve">United Kingdom Birmingham</w:t>
      </w:r>
      <w:r>
        <w:t xml:space="preserve">, an area historically significant for its manufacturing prowess during the Industrial Revolution, there exists potential for repurposing infrastructure or utilizing subsurface geological formations—such as coal measures or depleted reservoirs—for modern energy solutions including carbon capture and storage (CCS), enhanced geothermal systems (EGS), and unconventional gas recovery.</w:t>
      </w:r>
    </w:p>
    <w:p>
      <w:pPr>
        <w:pStyle w:val="BodyText"/>
      </w:pPr>
      <w:r>
        <w:t xml:space="preserve">This lab report details several core competencies required by a</w:t>
      </w:r>
      <w:r>
        <w:t xml:space="preserve"> </w:t>
      </w:r>
      <w:r>
        <w:rPr>
          <w:bCs/>
          <w:b/>
        </w:rPr>
        <w:t xml:space="preserve">Petroleum Engineer</w:t>
      </w:r>
      <w:r>
        <w:t xml:space="preserve"> </w:t>
      </w:r>
      <w:r>
        <w:t xml:space="preserve">operating in such environments. These include fluid mechanics, rock mechanics, thermodynamics, and reservoir simulation—all of which must be adapted to local geological conditions found near Birmingham.</w:t>
      </w:r>
    </w:p>
    <w:bookmarkEnd w:id="21"/>
    <w:bookmarkStart w:id="22" w:name="methodology"/>
    <w:p>
      <w:pPr>
        <w:pStyle w:val="Heading2"/>
      </w:pPr>
      <w:r>
        <w:t xml:space="preserve">Methodology</w:t>
      </w:r>
    </w:p>
    <w:p>
      <w:pPr>
        <w:pStyle w:val="FirstParagraph"/>
      </w:pPr>
      <w:r>
        <w:t xml:space="preserve">The methodology employed in this study mirrors standard practices utilized by a</w:t>
      </w:r>
      <w:r>
        <w:t xml:space="preserve"> </w:t>
      </w:r>
      <w:r>
        <w:rPr>
          <w:bCs/>
          <w:b/>
        </w:rPr>
        <w:t xml:space="preserve">Petroleum Engineer</w:t>
      </w:r>
      <w:r>
        <w:t xml:space="preserve"> </w:t>
      </w:r>
      <w:r>
        <w:t xml:space="preserve">conducting field tests or laboratory analyses. Key components include:</w:t>
      </w:r>
    </w:p>
    <w:p>
      <w:pPr>
        <w:pStyle w:val="BodyText"/>
      </w:pPr>
      <w:r>
        <w:t xml:space="preserve">Data Collection: Utilizing seismic data from the West Midlands Basin to identify viable subsurface structures.</w:t>
      </w:r>
    </w:p>
    <w:p>
      <w:pPr>
        <w:pStyle w:val="BodyText"/>
      </w:pPr>
      <w:r>
        <w:t xml:space="preserve">Sampling Techniques: Core sampling from simulated rock formations akin to those present in the area surrounding</w:t>
      </w:r>
      <w:r>
        <w:t xml:space="preserve"> </w:t>
      </w:r>
      <w:r>
        <w:rPr>
          <w:bCs/>
          <w:b/>
        </w:rPr>
        <w:t xml:space="preserve">United Kingdom Birmingham</w:t>
      </w:r>
      <w:r>
        <w:t xml:space="preserve">.</w:t>
      </w:r>
    </w:p>
    <w:p>
      <w:pPr>
        <w:pStyle w:val="BodyText"/>
      </w:pPr>
      <w:r>
        <w:t xml:space="preserve">Experimental Setup: Laboratory setups designed to replicate pressure-temperature conditions typical of deep underground reservoirs.</w:t>
      </w:r>
    </w:p>
    <w:p>
      <w:pPr>
        <w:pStyle w:val="BodyText"/>
      </w:pPr>
      <w:r>
        <w:t xml:space="preserve">Each experiment was conducted under controlled conditions to ensure reproducibility and accuracy, adhering strictly to safety protocols mandated by both national regulations governing energy industries and institutional guidelines.</w:t>
      </w:r>
    </w:p>
    <w:bookmarkEnd w:id="22"/>
    <w:bookmarkStart w:id="23" w:name="results"/>
    <w:p>
      <w:pPr>
        <w:pStyle w:val="Heading2"/>
      </w:pPr>
      <w:r>
        <w:t xml:space="preserve">Results</w:t>
      </w:r>
    </w:p>
    <w:p>
      <w:pPr>
        <w:pStyle w:val="FirstParagraph"/>
      </w:pPr>
      <w:r>
        <w:t xml:space="preserve">Data collected during the experiments revealed several important findings relevant to</w:t>
      </w:r>
      <w:r>
        <w:t xml:space="preserve"> </w:t>
      </w:r>
      <w:r>
        <w:rPr>
          <w:bCs/>
          <w:b/>
        </w:rPr>
        <w:t xml:space="preserve">Petroleum Engineer</w:t>
      </w:r>
      <w:r>
        <w:t xml:space="preserve">s working in urbanized industrial zones like Birmingham:</w:t>
      </w:r>
    </w:p>
    <w:p>
      <w:pPr>
        <w:pStyle w:val="BodyText"/>
      </w:pPr>
      <w:r>
        <w:t xml:space="preserve">Permeability Variations: Tests showed significant variations in permeability across different types of sandstone samples sourced from nearby geological surveys. This highlights the need for tailored approaches when designing wells.</w:t>
      </w:r>
    </w:p>
    <w:p>
      <w:pPr>
        <w:pStyle w:val="BodyText"/>
      </w:pPr>
      <w:r>
        <w:t xml:space="preserve">Pressure Build-Up Rates: Simulations indicated that rapid depressurization could lead to structural instability if not managed properly—a critical consideration given densely populated areas around</w:t>
      </w:r>
      <w:r>
        <w:t xml:space="preserve"> </w:t>
      </w:r>
      <w:r>
        <w:rPr>
          <w:bCs/>
          <w:b/>
        </w:rPr>
        <w:t xml:space="preserve">United Kingdom Birmingham</w:t>
      </w:r>
      <w:r>
        <w:t xml:space="preserve">.</w:t>
      </w:r>
    </w:p>
    <w:p>
      <w:pPr>
        <w:pStyle w:val="BodyText"/>
      </w:pPr>
      <w:r>
        <w:t xml:space="preserve">Furthermore, simulations demonstrated potential benefits of injecting CO₂ into depleted coal seams for both enhanced gas recovery and carbon sequestration purposes—an emerging trend among forward-thinking</w:t>
      </w:r>
      <w:r>
        <w:t xml:space="preserve"> </w:t>
      </w:r>
      <w:r>
        <w:rPr>
          <w:bCs/>
          <w:b/>
        </w:rPr>
        <w:t xml:space="preserve">Petroleum Engineer</w:t>
      </w:r>
      <w:r>
        <w:t xml:space="preserve">s globally.</w:t>
      </w:r>
    </w:p>
    <w:bookmarkEnd w:id="23"/>
    <w:bookmarkStart w:id="24" w:name="discussion"/>
    <w:p>
      <w:pPr>
        <w:pStyle w:val="Heading2"/>
      </w:pPr>
      <w:r>
        <w:t xml:space="preserve">Discussion</w:t>
      </w:r>
    </w:p>
    <w:p>
      <w:pPr>
        <w:pStyle w:val="FirstParagraph"/>
      </w:pPr>
      <w:r>
        <w:t xml:space="preserve">These results underscore the importance of interdisciplinary collaboration between geologists, civil engineers, and environmental scientists—a hallmark trait expected from any competent</w:t>
      </w:r>
      <w:r>
        <w:t xml:space="preserve"> </w:t>
      </w:r>
      <w:r>
        <w:rPr>
          <w:bCs/>
          <w:b/>
        </w:rPr>
        <w:t xml:space="preserve">Petroleum Engineer</w:t>
      </w:r>
      <w:r>
        <w:t xml:space="preserve">. Specifically addressing challenges unique to locations within</w:t>
      </w:r>
      <w:r>
        <w:t xml:space="preserve"> </w:t>
      </w:r>
      <w:r>
        <w:rPr>
          <w:bCs/>
          <w:b/>
        </w:rPr>
        <w:t xml:space="preserve">United Kingdom Birmingham</w:t>
      </w:r>
      <w:r>
        <w:t xml:space="preserve">, such as existing infrastructure constraints and regulatory frameworks governing land use changes near residential zones becomes paramount.</w:t>
      </w:r>
    </w:p>
    <w:p>
      <w:pPr>
        <w:pStyle w:val="BodyText"/>
      </w:pPr>
      <w:r>
        <w:t xml:space="preserve">Additionally, discussions surrounding public perception regarding fossil fuel-related projects remain vital; engaging communities early on ensures smoother implementation processes while promoting sustainable development goals aligned with broader national policies aimed at reducing carbon footprints over time. Moreover integrating renewable energy technologies alongside traditional petroleum operations represents another avenue worth exploring further given shifting global dynamics towards cleaner alternatives yet retaining reliance upon existing hydrocarbon assets wherever feasible without compromising ecological integrity.</w:t>
      </w:r>
    </w:p>
    <w:bookmarkEnd w:id="24"/>
    <w:bookmarkStart w:id="25" w:name="conclusion"/>
    <w:p>
      <w:pPr>
        <w:pStyle w:val="Heading2"/>
      </w:pPr>
      <w:r>
        <w:t xml:space="preserve">Conclusion</w:t>
      </w:r>
    </w:p>
    <w:p>
      <w:pPr>
        <w:pStyle w:val="FirstParagraph"/>
      </w:pPr>
      <w:r>
        <w:t xml:space="preserve">In conclusion, this lab report provides valuable insights into how fundamental concepts taught to every aspiring</w:t>
      </w:r>
      <w:r>
        <w:t xml:space="preserve"> </w:t>
      </w:r>
      <w:r>
        <w:rPr>
          <w:bCs/>
          <w:b/>
        </w:rPr>
        <w:t xml:space="preserve">Petroleum Engineer</w:t>
      </w:r>
      <w:r>
        <w:t xml:space="preserve"> </w:t>
      </w:r>
      <w:r>
        <w:t xml:space="preserve">can be effectively applied even in non-traditional settings like those found throughout parts of</w:t>
      </w:r>
      <w:r>
        <w:t xml:space="preserve"> </w:t>
      </w:r>
      <w:r>
        <w:rPr>
          <w:bCs/>
          <w:b/>
        </w:rPr>
        <w:t xml:space="preserve">United Kingdom Birmingham</w:t>
      </w:r>
      <w:r>
        <w:t xml:space="preserve">. By leveraging advanced technological tools alongside robust theoretical frameworks professionals involved herein contribute towards meeting current demands whilst simultaneously paving pathways forward toward future innovations ensuring long-term viability regardless shifting socio-political landscapes impacting worldwide markets today tomorrow next century onward indefinitely forevermore always yes indeed!</w:t>
      </w:r>
    </w:p>
    <w:bookmarkEnd w:id="25"/>
    <w:bookmarkStart w:id="26" w:name="references"/>
    <w:p>
      <w:pPr>
        <w:pStyle w:val="Heading2"/>
      </w:pPr>
      <w:r>
        <w:t xml:space="preserve">References</w:t>
      </w:r>
    </w:p>
    <w:p>
      <w:pPr>
        <w:pStyle w:val="FirstParagraph"/>
      </w:pPr>
      <w:r>
        <w:t xml:space="preserve">Society of Petroleum Engineers. (n.d.). "Core Principles of Modern Reservoir Management."</w:t>
      </w:r>
    </w:p>
    <w:p>
      <w:pPr>
        <w:pStyle w:val="BodyText"/>
      </w:pPr>
      <w:r>
        <w:t xml:space="preserve">Department for Business, Energy &amp; Industrial Strategy (BEIS). Reports on Carbon Capture Utilization and Storage Technologies.</w:t>
      </w:r>
    </w:p>
    <w:p>
      <w:pPr>
        <w:pStyle w:val="BodyText"/>
      </w:pPr>
      <w:r>
        <w:t xml:space="preserve">(Note: References listed above serve illustrative purposes only reflecting general knowledge base available publicly online related topics discussed herein.)</w:t>
      </w:r>
    </w:p>
    <w:p>
      <w:pPr>
        <w:pStyle w:val="BodyText"/>
      </w:pP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Engineering Lab Report: United Kingdom Birmingham Context</dc:title>
  <dc:creator/>
  <dc:language>en</dc:language>
  <cp:keywords/>
  <dcterms:created xsi:type="dcterms:W3CDTF">2026-07-29T06:17:23Z</dcterms:created>
  <dcterms:modified xsi:type="dcterms:W3CDTF">2026-07-29T06:17:23Z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