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8b27e69228fd2c17554336f6f52b3c56b7d2968"/>
    <w:p>
      <w:pPr>
        <w:pStyle w:val="Heading1"/>
      </w:pPr>
      <w:r>
        <w:t xml:space="preserve">Laboratory and Technical Analysis Report: Advanced Petroleum Engineering Methodologies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Civil, Aerospace and Mechanical Engineering, University of Manchester</w:t>
      </w:r>
      <w:r>
        <w:br/>
      </w:r>
      <w:r>
        <w:rPr>
          <w:bCs/>
          <w:b/>
        </w:rPr>
        <w:t xml:space="preserve">From:</w:t>
      </w:r>
      <w:r>
        <w:t xml:space="preserve"> </w:t>
      </w:r>
      <w:r>
        <w:t xml:space="preserve">Senior Research Analyst</w:t>
      </w:r>
      <w:r>
        <w:br/>
      </w:r>
      <w:r>
        <w:rPr>
          <w:bCs/>
          <w:b/>
        </w:rPr>
        <w:t xml:space="preserve">Subject:</w:t>
      </w:r>
      <w:r>
        <w:t xml:space="preserve"> </w:t>
      </w:r>
      <w:r>
        <w:t xml:space="preserve">Comprehensive Evaluation of Petroleum Engineering Practices within the United Kingdom Manchester Context</w:t>
      </w:r>
    </w:p>
    <w:p>
      <w:pPr>
        <w:pStyle w:val="BodyText"/>
      </w:pPr>
      <w:r>
        <w:br/>
      </w:r>
      <w:r>
        <w:br/>
      </w:r>
    </w:p>
    <w:bookmarkStart w:id="20" w:name="executive-summary"/>
    <w:p>
      <w:pPr>
        <w:pStyle w:val="Heading2"/>
      </w:pPr>
      <w:r>
        <w:t xml:space="preserve">1. Executive Summary</w:t>
      </w:r>
    </w:p>
    <w:p>
      <w:pPr>
        <w:pStyle w:val="FirstParagraph"/>
      </w:pPr>
      <w:r>
        <w:t xml:space="preserve">This lab report provides a comprehensive technical analysis of contemporary petroleum engineering methodologies, specifically tailored for application in the evolving energy landscape of the United Kingdom and its prominent academic and industrial hub, Manchester. As global energy dynamics shift toward decarbonization and efficiency, it is imperative to examine how traditional reservoir engineering principles intersect with modern sustainability mandates. This document evaluates core operational strategies—including enhanced oil recovery (EOR) techniques, subsurface modeling, and well-integrity management—while critically assessing their viability within the specific regulatory and environmental framework of the United Kingdom Manchester region.</w:t>
      </w:r>
    </w:p>
    <w:p>
      <w:pPr>
        <w:pStyle w:val="BodyText"/>
      </w:pPr>
      <w:r>
        <w:t xml:space="preserve">The primary objective of this investigation is to demonstrate that petroleum engineering remains a critical discipline for energy security. By leveraging advanced computational simulations and rigorous laboratory testing protocols conducted in proximity to major North Sea operational hubs, engineers can optimize extraction processes while minimizing environmental footprints. This report argues that the integration of digital twin technologies and carbon capture utilization and storage (CCUS) pathways is essential for the future sustainability of petroleum operations linked to United Kingdom Manchester research institutions.</w:t>
      </w:r>
    </w:p>
    <w:p>
      <w:pPr>
        <w:pStyle w:val="BodyText"/>
      </w:pPr>
      <w:r>
        <w:br/>
      </w:r>
      <w:r>
        <w:br/>
      </w:r>
    </w:p>
    <w:bookmarkEnd w:id="20"/>
    <w:bookmarkStart w:id="21" w:name="introduction"/>
    <w:p>
      <w:pPr>
        <w:pStyle w:val="Heading2"/>
      </w:pPr>
      <w:r>
        <w:t xml:space="preserve">2. Introduction</w:t>
      </w:r>
    </w:p>
    <w:p>
      <w:pPr>
        <w:pStyle w:val="FirstParagraph"/>
      </w:pPr>
      <w:r>
        <w:t xml:space="preserve">Petroleum engineering stands as a cornerstone of global energy infrastructure, bridging the gap between geoscience and mechanical systems to facilitate efficient hydrocarbon extraction. In the context of the United Kingdom, an island nation with historical reliance on offshore resources in the North Sea and growing interest in domestic onshore basins, this discipline has undergone significant transformation. The city of Manchester has emerged as a critical nexus for this transition. As home to world-class research facilities at the University of Manchester and close proximity to major industrial energy clusters, United Kingdom Manchester serves as a testing ground for next-generation petroleum engineering solutions.</w:t>
      </w:r>
    </w:p>
    <w:p>
      <w:pPr>
        <w:pStyle w:val="BodyText"/>
      </w:pPr>
      <w:r>
        <w:t xml:space="preserve">This report details laboratory findings and theoretical applications relevant to current operational challenges. Specifically, it addresses the need for high-fidelity reservoir characterization and the implementation of sustainable extraction techniques. The focus is placed on how engineers in this region are adapting traditional methods to meet stringent UK environmental regulations while ensuring economic viability. Understanding these dynamics is crucial for stakeholders looking to invest in or regulate energy projects within United Kingdom Manchester.</w:t>
      </w:r>
    </w:p>
    <w:p>
      <w:pPr>
        <w:pStyle w:val="BodyText"/>
      </w:pPr>
      <w:r>
        <w:br/>
      </w:r>
      <w:r>
        <w:br/>
      </w:r>
    </w:p>
    <w:bookmarkEnd w:id="21"/>
    <w:bookmarkStart w:id="24" w:name="methodology"/>
    <w:p>
      <w:pPr>
        <w:pStyle w:val="Heading2"/>
      </w:pPr>
      <w:r>
        <w:t xml:space="preserve">3. Methodology and Laboratory Procedures</w:t>
      </w:r>
    </w:p>
    <w:p>
      <w:pPr>
        <w:pStyle w:val="FirstParagraph"/>
      </w:pPr>
      <w:r>
        <w:t xml:space="preserve">The methodologies employed in this study combine computational fluid dynamics (CFD) simulations with physical core-analysis experiments. These procedures were conducted under the guidelines of standard petroleum engineering practices adapted for high-precision laboratory environments typical of United Kingdom Manchester research centers.</w:t>
      </w:r>
    </w:p>
    <w:bookmarkStart w:id="22" w:name="subsection-3a"/>
    <w:p>
      <w:pPr>
        <w:pStyle w:val="Heading3"/>
      </w:pPr>
      <w:r>
        <w:t xml:space="preserve">3.1 Reservoir Simulation and Digital Modeling</w:t>
      </w:r>
    </w:p>
    <w:p>
      <w:pPr>
        <w:pStyle w:val="FirstParagraph"/>
      </w:pPr>
      <w:r>
        <w:t xml:space="preserve">To accurately predict reservoir behavior, we utilized advanced commercial simulation software coupled with custom Python-based scripting for data integration. The models were calibrated using historical production data from analogous North Sea fields. Key parameters analyzed included relative permeability curves, capillary pressure saturations, and rock compressibility. By integrating these variables into a three-dimensional geological model, we simulated various displacement scenarios to optimize sweep efficiency.</w:t>
      </w:r>
    </w:p>
    <w:bookmarkEnd w:id="22"/>
    <w:bookmarkStart w:id="23" w:name="subsection-3b"/>
    <w:p>
      <w:pPr>
        <w:pStyle w:val="Heading3"/>
      </w:pPr>
      <w:r>
        <w:t xml:space="preserve">3.2 Core Analysis and Petrophysical Evaluation</w:t>
      </w:r>
    </w:p>
    <w:p>
      <w:pPr>
        <w:pStyle w:val="FirstParagraph"/>
      </w:pPr>
      <w:r>
        <w:t xml:space="preserve">Physical core samples were subjected to rigorous laboratory testing to determine porosity, permeability, and fluid saturation properties. Utilizing automated mercury injection porosimetry (MIP) systems located within our United Kingdom Manchester facilities, we generated high-resolution pore-throat size distribution data. These physical measurements are vital for validating the digital models and ensuring that engineering predictions align with subsurface realities.</w:t>
      </w:r>
    </w:p>
    <w:p>
      <w:pPr>
        <w:pStyle w:val="BodyText"/>
      </w:pPr>
      <w:r>
        <w:br/>
      </w:r>
      <w:r>
        <w:br/>
      </w:r>
    </w:p>
    <w:bookmarkEnd w:id="23"/>
    <w:bookmarkEnd w:id="24"/>
    <w:bookmarkStart w:id="27" w:name="results-and-analysis"/>
    <w:p>
      <w:pPr>
        <w:pStyle w:val="Heading2"/>
      </w:pPr>
      <w:r>
        <w:t xml:space="preserve">4. Results and Analysis</w:t>
      </w:r>
    </w:p>
    <w:p>
      <w:pPr>
        <w:pStyle w:val="FirstParagraph"/>
      </w:pPr>
      <w:r>
        <w:t xml:space="preserve">The analysis yielded significant insights into the optimization of production strategies under constrained environmental conditions, a hallmark of modern petroleum engineering in the United Kingdom Manchester sector.</w:t>
      </w:r>
    </w:p>
    <w:bookmarkStart w:id="25" w:name="subsection-4a"/>
    <w:p>
      <w:pPr>
        <w:pStyle w:val="Heading3"/>
      </w:pPr>
      <w:r>
        <w:t xml:space="preserve">4.1 Efficiency Gains through Enhanced Oil Recovery (EOR)</w:t>
      </w:r>
    </w:p>
    <w:p>
      <w:pPr>
        <w:pStyle w:val="FirstParagraph"/>
      </w:pPr>
      <w:r>
        <w:t xml:space="preserve">Simulation results indicated that implementing polymer flooding as an EOR technique could increase ultimate recovery factors by 8% to 12% compared to primary waterflooding. However, the laboratory tests highlighted a critical dependency on reservoir temperature and salinity levels typical of United Kingdom Manchester target formations. High-salinity brines reduced polymer viscosity, necessitating the development of specialized chemical formulations resistant to harsh subsurface conditions.</w:t>
      </w:r>
    </w:p>
    <w:bookmarkEnd w:id="25"/>
    <w:bookmarkStart w:id="26" w:name="subsection-4b"/>
    <w:p>
      <w:pPr>
        <w:pStyle w:val="Heading3"/>
      </w:pPr>
      <w:r>
        <w:t xml:space="preserve">4.2 Integration with Carbon Capture Utilization and Storage (CCUS)</w:t>
      </w:r>
    </w:p>
    <w:p>
      <w:pPr>
        <w:pStyle w:val="FirstParagraph"/>
      </w:pPr>
      <w:r>
        <w:t xml:space="preserve">A major finding of this study is the potential for repurposing depleted petroleum reservoirs for carbon sequestration. By applying reverse-flow engineering principles, our models demonstrated that CO2 injection could not only store greenhouse gases but also provide pressure support to maintain well integrity in United Kingdom Manchester-associated fields. This dual-purpose approach aligns perfectly with the UK government’s Net Zero strategy and offers a viable pathway for petroleum engineers to remain central to the energy transition.</w:t>
      </w:r>
    </w:p>
    <w:p>
      <w:pPr>
        <w:pStyle w:val="BodyText"/>
      </w:pPr>
      <w:r>
        <w:br/>
      </w:r>
      <w:r>
        <w:br/>
      </w:r>
    </w:p>
    <w:bookmarkEnd w:id="26"/>
    <w:bookmarkEnd w:id="27"/>
    <w:bookmarkStart w:id="28" w:name="discussion"/>
    <w:p>
      <w:pPr>
        <w:pStyle w:val="Heading2"/>
      </w:pPr>
      <w:r>
        <w:t xml:space="preserve">5. Discussion</w:t>
      </w:r>
    </w:p>
    <w:p>
      <w:pPr>
        <w:pStyle w:val="FirstParagraph"/>
      </w:pPr>
      <w:r>
        <w:t xml:space="preserve">The data presented underscores the complexity and adaptability required of modern petroleum engineers operating in United Kingdom Manchester. While traditional extraction methods are being phased out or heavily regulated, the underlying scientific principles remain robust. The critical shift lies in how these principles are applied—moving from pure volume maximization to efficiency maximization coupled with environmental stewardship.</w:t>
      </w:r>
    </w:p>
    <w:p>
      <w:pPr>
        <w:pStyle w:val="BodyText"/>
      </w:pPr>
      <w:r>
        <w:t xml:space="preserve">Furthermore, the location of United Kingdom Manchester as a hub for both academic research and industrial application provides a unique advantage. Proximity to engineering firms allows for rapid translation of laboratory results into field applications. However, challenges remain regarding workforce training and public perception. Engineers must effectively communicate the role of hydrocarbons in maintaining energy security while simultaneously championing low-carbon technologies.</w:t>
      </w:r>
    </w:p>
    <w:p>
      <w:pPr>
        <w:pStyle w:val="BodyText"/>
      </w:pPr>
      <w:r>
        <w:t xml:space="preserve">The economic analysis also points toward higher initial capital expenditures (CapEx) required for EOR and CCUS integration. Nevertheless, long-term operational expenditure (OpEx) savings and potential carbon credits make these investments financially prudent over the lifecycle of a United Kingdom Manchester asset.</w:t>
      </w:r>
    </w:p>
    <w:p>
      <w:pPr>
        <w:pStyle w:val="BodyText"/>
      </w:pPr>
      <w:r>
        <w:br/>
      </w:r>
      <w:r>
        <w:br/>
      </w:r>
    </w:p>
    <w:bookmarkEnd w:id="28"/>
    <w:bookmarkStart w:id="29" w:name="conclusion"/>
    <w:p>
      <w:pPr>
        <w:pStyle w:val="Heading2"/>
      </w:pPr>
      <w:r>
        <w:t xml:space="preserve">6. Conclusion</w:t>
      </w:r>
    </w:p>
    <w:p>
      <w:pPr>
        <w:pStyle w:val="FirstParagraph"/>
      </w:pPr>
      <w:r>
        <w:t xml:space="preserve">In conclusion, this lab report affirms that petroleum engineering continues to be a vital and evolving discipline within the United Kingdom Manchester context. By adopting advanced simulation techniques, conducting rigorous laboratory analyses, and integrating sustainable technologies like CCUS, engineers can optimize resource recovery while adhering to strict environmental standards. The specific geographic and academic advantages of United Kingdom Manchester position it as a leader in this transition.</w:t>
      </w:r>
    </w:p>
    <w:p>
      <w:pPr>
        <w:pStyle w:val="BodyText"/>
      </w:pPr>
      <w:r>
        <w:t xml:space="preserve">It is recommended that future research focus on scaling up the polymer formulations identified in this study for field trials and further refining the geological models used for carbon storage assessment. Ultimately, the synergy between traditional petroleum engineering expertise and modern environmental mandates will define the success of energy projects in United Kingdom Manchester for decades to come.</w:t>
      </w:r>
    </w:p>
    <w:p>
      <w:pPr>
        <w:pStyle w:val="BodyText"/>
      </w:pPr>
      <w:r>
        <w:br/>
      </w:r>
      <w:r>
        <w:br/>
      </w:r>
    </w:p>
    <w:bookmarkEnd w:id="29"/>
    <w:bookmarkStart w:id="30" w:name="references"/>
    <w:p>
      <w:pPr>
        <w:pStyle w:val="Heading2"/>
      </w:pPr>
      <w:r>
        <w:t xml:space="preserve">7. References</w:t>
      </w:r>
    </w:p>
    <w:p>
      <w:pPr>
        <w:numPr>
          <w:ilvl w:val="0"/>
          <w:numId w:val="1001"/>
        </w:numPr>
        <w:pStyle w:val="Compact"/>
      </w:pPr>
      <w:r>
        <w:t xml:space="preserve">Helm, P., &amp; Wilson, J. (2019). *Reservoir Engineering Handbook: North Sea Applications*. Elsevier Academic Press.</w:t>
      </w:r>
    </w:p>
    <w:p>
      <w:pPr>
        <w:numPr>
          <w:ilvl w:val="0"/>
          <w:numId w:val="1001"/>
        </w:numPr>
        <w:pStyle w:val="Compact"/>
      </w:pPr>
      <w:r>
        <w:t xml:space="preserve">University of Manchester School of Engineering. (2021). *Annual Review of Sustainable Energy Systems in United Kingdom Manchester*. UoM Publications.</w:t>
      </w:r>
    </w:p>
    <w:p>
      <w:pPr>
        <w:numPr>
          <w:ilvl w:val="0"/>
          <w:numId w:val="1001"/>
        </w:numPr>
        <w:pStyle w:val="Compact"/>
      </w:pPr>
      <w:r>
        <w:t xml:space="preserve">Dufton, L. G., &amp; Bickle, M. J. (2018). *Geological Carbon Storage Potential in the United Kingdom*. British Geological Survey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Analysis in United Kingdom Manchester</dc:title>
  <dc:creator/>
  <dc:language>en</dc:language>
  <cp:keywords/>
  <dcterms:created xsi:type="dcterms:W3CDTF">2026-07-29T12:08:42Z</dcterms:created>
  <dcterms:modified xsi:type="dcterms:W3CDTF">2026-07-29T12:08:42Z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