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Pharmaceutical</w:t>
      </w:r>
      <w:r>
        <w:t xml:space="preserve"> </w:t>
      </w:r>
      <w:r>
        <w:t xml:space="preserve">Practice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2" w:name="X8ee1847b8b8a683031e14f932650444998ee51e"/>
    <w:p>
      <w:pPr>
        <w:pStyle w:val="Heading1"/>
      </w:pPr>
      <w:r>
        <w:t xml:space="preserve">Laboratory and Operational Report: Pharmacist Practice in Australia Melbourne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Regulatory Compliance Officers, Health Department of Victoria</w:t>
      </w:r>
      <w:r>
        <w:br/>
      </w:r>
      <w:r>
        <w:br/>
      </w:r>
    </w:p>
    <w:p>
      <w:pPr>
        <w:pStyle w:val="BodyText"/>
      </w:pPr>
      <w:r>
        <w:t xml:space="preserve">.</w:t>
      </w:r>
      <w:r>
        <w:br/>
      </w:r>
    </w:p>
    <w:p>
      <w:pPr>
        <w:pStyle w:val="BodyText"/>
      </w:pPr>
      <w:r>
        <w:t xml:space="preserve">.</w:t>
      </w:r>
    </w:p>
    <w:bookmarkStart w:id="21" w:name="X1797dae86de0033edd55aced19de7938f65cdb6"/>
    <w:p>
      <w:pPr>
        <w:pStyle w:val="Heading1"/>
      </w:pPr>
      <w:r>
        <w:t xml:space="preserve">Laboratory and Operational Report: Pharmacist Practice in Australia Melbourne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Regulatory Compliance Officers, Department of Health and Human Services (Victoria)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.</w:t>
      </w:r>
    </w:p>
    <w:bookmarkStart w:id="20" w:name="X402ef63d6a16323c579c741987a1db0f5d0a8ea"/>
    <w:p>
      <w:pPr>
        <w:pStyle w:val="Heading1"/>
      </w:pPr>
      <w:r>
        <w:t xml:space="preserve">Laboratory and Operational Report: Pharmacist Practice in Australia Melbourne</w:t>
      </w:r>
    </w:p>
    <w:p>
      <w:pPr>
        <w:pStyle w:val="FirstParagraph"/>
      </w:pPr>
      <w:r>
        <w:t xml:space="preserve">.</w:t>
      </w:r>
      <w:r>
        <w:br/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.</w:t>
      </w:r>
      <w:r>
        <w:br/>
      </w:r>
    </w:p>
    <w:p>
      <w:pPr>
        <w:pStyle w:val="BodyText"/>
      </w:pPr>
      <w:r>
        <w:t xml:space="preserve">...</w:t>
      </w:r>
      <w:r>
        <w:br/>
      </w:r>
      <w:r>
        <w:t xml:space="preserve">...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.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Pharmaceutical Practice Standards in Australia Melbourne</dc:title>
  <dc:creator/>
  <dc:language>en</dc:language>
  <cp:keywords/>
  <dcterms:created xsi:type="dcterms:W3CDTF">2026-09-26T13:58:10Z</dcterms:created>
  <dcterms:modified xsi:type="dcterms:W3CDTF">2026-09-26T13:58:10Z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