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Pharmacy</w:t>
      </w:r>
      <w:r>
        <w:t xml:space="preserve"> </w:t>
      </w:r>
      <w:r>
        <w:t xml:space="preserve">Practice</w:t>
      </w:r>
      <w:r>
        <w:t xml:space="preserve"> </w:t>
      </w:r>
      <w:r>
        <w:t xml:space="preserve">Standards</w:t>
      </w:r>
      <w:r>
        <w:t xml:space="preserve"> </w:t>
      </w:r>
      <w:r>
        <w:t xml:space="preserve">in</w:t>
      </w:r>
      <w:r>
        <w:t xml:space="preserve"> </w:t>
      </w:r>
      <w:r>
        <w:t xml:space="preserve">Canada</w:t>
      </w:r>
      <w:r>
        <w:t xml:space="preserve"> </w:t>
      </w:r>
      <w:r>
        <w:t xml:space="preserve">Montreal</w:t>
      </w:r>
    </w:p>
    <w:bookmarkStart w:id="26" w:name="X0cf07d8ffe2a4bb98b5909f5f0fa79af1503195"/>
    <w:p>
      <w:pPr>
        <w:pStyle w:val="Heading1"/>
      </w:pPr>
      <w:r>
        <w:t xml:space="preserve">Laboratory Report on Pharmaceutical Practice Standards and Regulatory Compliance</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Quebec Order of Pharmacists (Ordre des pharmaciens du Québec)</w:t>
      </w:r>
    </w:p>
    <w:p>
      <w:pPr>
        <w:pStyle w:val="BodyText"/>
      </w:pPr>
      <w:r>
        <w:rPr>
          <w:bCs/>
          <w:b/>
        </w:rPr>
        <w:t xml:space="preserve">Covering Institution:</w:t>
      </w:r>
      <w:r>
        <w:t xml:space="preserve"> </w:t>
      </w:r>
      <w:r>
        <w:t xml:space="preserve">Pharmacy Operations &amp; Public Health Research Group</w:t>
      </w:r>
    </w:p>
    <w:p>
      <w:r>
        <w:pict>
          <v:rect style="width:0;height:1.5pt" o:hralign="center" o:hrstd="t" o:hr="t"/>
        </w:pict>
      </w:r>
    </w:p>
    <w:bookmarkStart w:id="20" w:name="i.-introduction-and-objectives"/>
    <w:p>
      <w:pPr>
        <w:pStyle w:val="Heading2"/>
      </w:pPr>
      <w:r>
        <w:t xml:space="preserve">I. Introduction and Objectives</w:t>
      </w:r>
    </w:p>
    <w:p>
      <w:pPr>
        <w:pStyle w:val="FirstParagraph"/>
      </w:pPr>
      <w:r>
        <w:t xml:space="preserve">The purpose of this comprehensive lab report is to evaluate the current operational, clinical, and regulatory framework governing the practice of a Pharmacist within the unique healthcare ecosystem of Canada Montreal. As a critical hub for pharmaceutical research, education, and patient care in Quebec's most populous city, Montreal presents distinct challenges that require rigorous analysis. This document serves as both an academic study on pharmacy operations and a formal</w:t>
      </w:r>
      <w:r>
        <w:t xml:space="preserve"> </w:t>
      </w:r>
      <w:r>
        <w:rPr>
          <w:bCs/>
          <w:b/>
        </w:rPr>
        <w:t xml:space="preserve">Lab Report</w:t>
      </w:r>
      <w:r>
        <w:t xml:space="preserve"> </w:t>
      </w:r>
      <w:r>
        <w:t xml:space="preserve">detailing how modern practitioners adapt to the dual pressures of provincial mandates under the Ordre des pharmaciens du Québec (OPQ) and federal standards enforced across Canada.</w:t>
      </w:r>
    </w:p>
    <w:p>
      <w:pPr>
        <w:pStyle w:val="BodyText"/>
      </w:pPr>
      <w:r>
        <w:t xml:space="preserve">The primary objective is to dissect the workflow, patient interaction protocols, and medication management systems utilized by a Pharmacist in Montreal. By treating pharmacy operations as a complex biological or chemical system—akin to an experiment—we can analyze variables such as drug safety profiles, patient adherence rates, and the integration of digital health technologies. This report aims to highlight how a Pharmacist functions not merely as a dispensary worker, but as an essential healthcare provider ensuring medication safety and public health integrity in Canada Montreal.</w:t>
      </w:r>
    </w:p>
    <w:bookmarkEnd w:id="20"/>
    <w:bookmarkStart w:id="21" w:name="X888ece757f8f499792c6fb5e863a7844e025a19"/>
    <w:p>
      <w:pPr>
        <w:pStyle w:val="Heading2"/>
      </w:pPr>
      <w:r>
        <w:t xml:space="preserve">II. Regulatory Environment: The Quebec Context</w:t>
      </w:r>
    </w:p>
    <w:p>
      <w:pPr>
        <w:pStyle w:val="FirstParagraph"/>
      </w:pPr>
      <w:r>
        <w:t xml:space="preserve">In conducting this lab analysis of pharmacy practice, one must first understand the strict regulatory environment. In Canada Montreal, a Pharmacist operates under the supervision of both provincial and federal bodies. The most significant local factor is the legislative authority granted to pharmacists in recent years by the Quebec government. This report notes that unlike many other provinces where pharmacists primarily dispense medications based on physician prescriptions, a Pharmacist in Montreal now holds expanded prescribing powers.</w:t>
      </w:r>
    </w:p>
    <w:p>
      <w:pPr>
        <w:pStyle w:val="BodyText"/>
      </w:pPr>
      <w:r>
        <w:t xml:space="preserve">This expansion allows practitioners to manage minor ailments, renew prescriptions for chronic conditions (such as diabetes and hypertension), and initiate treatments for travel-related illnesses or vaccinations. The</w:t>
      </w:r>
      <w:r>
        <w:t xml:space="preserve"> </w:t>
      </w:r>
      <w:r>
        <w:rPr>
          <w:bCs/>
          <w:b/>
        </w:rPr>
        <w:t xml:space="preserve">Lab Report</w:t>
      </w:r>
      <w:r>
        <w:t xml:space="preserve"> </w:t>
      </w:r>
      <w:r>
        <w:t xml:space="preserve">data indicates that this regulatory shift has drastically altered the daily workload of a Pharmacist. The analysis reveals a significant decrease in administrative bottlenecks at the pharmacy counter, replaced by extended consultation times focused on clinical assessment. However, this also increases the cognitive load and liability for every Pharmacist practicing within Canada Montreal.</w:t>
      </w:r>
    </w:p>
    <w:bookmarkEnd w:id="21"/>
    <w:bookmarkStart w:id="22" w:name="X426efe9af35772726e8d5704c1deeae0332bd5a"/>
    <w:p>
      <w:pPr>
        <w:pStyle w:val="Heading2"/>
      </w:pPr>
      <w:r>
        <w:t xml:space="preserve">III. Operational Methodology and Patient Interaction</w:t>
      </w:r>
    </w:p>
    <w:p>
      <w:pPr>
        <w:pStyle w:val="FirstParagraph"/>
      </w:pPr>
      <w:r>
        <w:t xml:space="preserve">The methodology section of this</w:t>
      </w:r>
      <w:r>
        <w:t xml:space="preserve"> </w:t>
      </w:r>
      <w:r>
        <w:rPr>
          <w:bCs/>
          <w:b/>
        </w:rPr>
        <w:t xml:space="preserve">Lab Report</w:t>
      </w:r>
      <w:r>
        <w:t xml:space="preserve"> </w:t>
      </w:r>
      <w:r>
        <w:t xml:space="preserve">outlines the standard operating procedures observed in a typical community pharmacy setting in Montreal. The workflow begins with the intake of a prescription, which is increasingly processed through centralized digital systems linking physicians across the province to local pharmacies. A Pharmacist must perform rigorous drug utilization reviews (DUR) to check for therapeutic duplication, potential allergens, and adverse drug interactions.</w:t>
      </w:r>
    </w:p>
    <w:p>
      <w:pPr>
        <w:pStyle w:val="BodyText"/>
      </w:pPr>
      <w:r>
        <w:t xml:space="preserve">A critical variable in this "experiment" is bilingualism. Montreal is officially a French-speaking city within the predominantly English-speaking country of Canada. Therefore, a core competency tested in every Pharmacist's daily practice is the ability to communicate complex pharmacological information fluently in both English and French. The</w:t>
      </w:r>
      <w:r>
        <w:t xml:space="preserve"> </w:t>
      </w:r>
      <w:r>
        <w:rPr>
          <w:bCs/>
          <w:b/>
        </w:rPr>
        <w:t xml:space="preserve">Lab Report</w:t>
      </w:r>
      <w:r>
        <w:t xml:space="preserve"> </w:t>
      </w:r>
      <w:r>
        <w:t xml:space="preserve">findings emphasize that failure to accurately translate drug instructions or contraindications can lead to severe medical errors. Consequently, language proficiency is treated as a critical safety mechanism, analogous to a chemical catalyst ensuring the reaction between patient understanding and medication efficacy proceeds safely.</w:t>
      </w:r>
    </w:p>
    <w:bookmarkEnd w:id="22"/>
    <w:bookmarkStart w:id="23" w:name="X9b56b44bb0a60b4141b3d4152519b8487bd3295"/>
    <w:p>
      <w:pPr>
        <w:pStyle w:val="Heading2"/>
      </w:pPr>
      <w:r>
        <w:t xml:space="preserve">IV. Clinical Outcomes: The Pharmacist as Caregiver</w:t>
      </w:r>
    </w:p>
    <w:p>
      <w:pPr>
        <w:pStyle w:val="FirstParagraph"/>
      </w:pPr>
      <w:r>
        <w:t xml:space="preserve">The results of this analytical study demonstrate that the role of the Pharmacist has evolved into one of direct patient care. In Montreal, pharmacists routinely administer vaccines against influenza, Hepatitis B, and other regional health threats. They also manage opioid stewardship programs to combat substance use disorders—a pressing public health issue in Canada Montreal.</w:t>
      </w:r>
    </w:p>
    <w:p>
      <w:pPr>
        <w:pStyle w:val="BodyText"/>
      </w:pPr>
      <w:r>
        <w:t xml:space="preserve">The data collected in this</w:t>
      </w:r>
      <w:r>
        <w:t xml:space="preserve"> </w:t>
      </w:r>
      <w:r>
        <w:rPr>
          <w:bCs/>
          <w:b/>
        </w:rPr>
        <w:t xml:space="preserve">Lab Report</w:t>
      </w:r>
      <w:r>
        <w:t xml:space="preserve"> </w:t>
      </w:r>
      <w:r>
        <w:t xml:space="preserve">highlights improved medication adherence among patients who engage with a Pharmacist for clinical consultations compared to those who rely solely on self-administration of prescribed drugs. By utilizing "Medication Therapy Management" (MTM) sessions, a Pharmacist can identify gaps in care. For example, identifying that an elderly patient is struggling to manage their heart failure medication regimen due to complex dosing schedules. The intervention by the Pharmacist simplifies this regimen, resulting in measurable improvements in patient health outcomes.</w:t>
      </w:r>
    </w:p>
    <w:p>
      <w:pPr>
        <w:pStyle w:val="BodyText"/>
      </w:pPr>
      <w:r>
        <w:t xml:space="preserve">Furthermore, this report underscores the integration of public health campaigns led by pharmacists. In response to regional outbreaks or seasonal variations common in Canadian winters, a Pharmacist acts as an early warning system and treatment provider for the community of Canada Montreal. This proactive approach is integral to reducing the strain on emergency departments and hospitals.</w:t>
      </w:r>
    </w:p>
    <w:bookmarkEnd w:id="23"/>
    <w:bookmarkStart w:id="24" w:name="v.-challenges-and-risk-management"/>
    <w:p>
      <w:pPr>
        <w:pStyle w:val="Heading2"/>
      </w:pPr>
      <w:r>
        <w:t xml:space="preserve">V. Challenges and Risk Management</w:t>
      </w:r>
    </w:p>
    <w:p>
      <w:pPr>
        <w:pStyle w:val="FirstParagraph"/>
      </w:pPr>
      <w:r>
        <w:t xml:space="preserve">No scientific analysis is complete without addressing variables that may skew results or cause systemic failure. For a Pharmacist in Montreal, one significant challenge identified in this</w:t>
      </w:r>
      <w:r>
        <w:t xml:space="preserve"> </w:t>
      </w:r>
      <w:r>
        <w:rPr>
          <w:bCs/>
          <w:b/>
        </w:rPr>
        <w:t xml:space="preserve">Lab Report</w:t>
      </w:r>
      <w:r>
        <w:t xml:space="preserve"> </w:t>
      </w:r>
      <w:r>
        <w:t xml:space="preserve">is the disparity between rural areas of the province and dense urban centers like downtown Montreal. While urban pharmacies benefit from high foot traffic and advanced technology, they also face issues related to stress management, staffing shortages, and complex patient populations.</w:t>
      </w:r>
    </w:p>
    <w:p>
      <w:pPr>
        <w:pStyle w:val="BodyText"/>
      </w:pPr>
      <w:r>
        <w:t xml:space="preserve">Risk management protocols are strictly enforced by the</w:t>
      </w:r>
      <w:r>
        <w:t xml:space="preserve"> </w:t>
      </w:r>
      <w:r>
        <w:rPr>
          <w:bCs/>
          <w:b/>
        </w:rPr>
        <w:t xml:space="preserve">Lab Report</w:t>
      </w:r>
      <w:r>
        <w:t xml:space="preserve">'s governing standards. A Pharmacist must maintain accurate records of all controlled substances in accordance with federal regulations while simultaneously adhering to Quebec's specific privacy laws regarding health data (Act respecting access to documents held by public bodies and the protection of personal information). The intersection of these two legal frameworks requires meticulous attention to detail from every practitioner.</w:t>
      </w:r>
    </w:p>
    <w:bookmarkEnd w:id="24"/>
    <w:bookmarkStart w:id="25" w:name="vi.-conclusion"/>
    <w:p>
      <w:pPr>
        <w:pStyle w:val="Heading2"/>
      </w:pPr>
      <w:r>
        <w:t xml:space="preserve">VI. Conclusion</w:t>
      </w:r>
    </w:p>
    <w:p>
      <w:pPr>
        <w:pStyle w:val="FirstParagraph"/>
      </w:pPr>
      <w:r>
        <w:t xml:space="preserve">In conclusion, this</w:t>
      </w:r>
      <w:r>
        <w:t xml:space="preserve"> </w:t>
      </w:r>
      <w:r>
        <w:rPr>
          <w:bCs/>
          <w:b/>
        </w:rPr>
        <w:t xml:space="preserve">Lab Report</w:t>
      </w:r>
      <w:r>
        <w:t xml:space="preserve"> </w:t>
      </w:r>
      <w:r>
        <w:t xml:space="preserve">has systematically examined the multifaceted role of a Pharmacist in Canada Montreal. The analysis confirms that the modern pharmacist is an indispensable pillar of the healthcare infrastructure in Quebec's cultural and economic capital. Through expanded prescribing rights, strict bilingual communication protocols, and advanced clinical interventions, a Pharmacist ensures both individual patient safety and broader public health stability.</w:t>
      </w:r>
    </w:p>
    <w:p>
      <w:pPr>
        <w:pStyle w:val="BodyText"/>
      </w:pPr>
      <w:r>
        <w:t xml:space="preserve">The transition of a Pharmacist from a dispensary-based role to a clinical practitioner represents one of the most significant evolutions in Canadian healthcare history. As demonstrated by this report, successful practice in Canada Montreal requires not only deep pharmacological knowledge but also cultural competence, legal acumen, and advanced diagnostic skills. Future iterations of this</w:t>
      </w:r>
      <w:r>
        <w:t xml:space="preserve"> </w:t>
      </w:r>
      <w:r>
        <w:rPr>
          <w:bCs/>
          <w:b/>
        </w:rPr>
        <w:t xml:space="preserve">Lab Report</w:t>
      </w:r>
      <w:r>
        <w:t xml:space="preserve"> </w:t>
      </w:r>
      <w:r>
        <w:t xml:space="preserve">should continue to monitor the long-term impacts of these expanded roles on patient mortality rates and overall quality of life across the region.</w:t>
      </w:r>
    </w:p>
    <w:p>
      <w:r>
        <w:pict>
          <v:rect style="width:0;height:1.5pt" o:hralign="center" o:hrstd="t" o:hr="t"/>
        </w:pict>
      </w:r>
    </w:p>
    <w:p>
      <w:pPr>
        <w:pStyle w:val="FirstParagraph"/>
      </w:pPr>
      <w:r>
        <w:rPr>
          <w:iCs/>
          <w:i/>
        </w:rPr>
        <w:t xml:space="preserve">This document serves as an official record of pharmaceutical practice standards analysis. It is intended for educational and regulatory compliance verification purposes in Canada Montreal.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Pharmacy Practice Standards in Canada Montreal</dc:title>
  <dc:creator/>
  <dc:language>en</dc:language>
  <cp:keywords/>
  <dcterms:created xsi:type="dcterms:W3CDTF">2026-07-29T02:50:19Z</dcterms:created>
  <dcterms:modified xsi:type="dcterms:W3CDTF">2026-07-29T02:50:19Z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