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Pharmacist</w:t>
      </w:r>
      <w:r>
        <w:t xml:space="preserve"> </w:t>
      </w:r>
      <w:r>
        <w:t xml:space="preserve">Role</w:t>
      </w:r>
      <w:r>
        <w:t xml:space="preserve"> </w:t>
      </w:r>
      <w:r>
        <w:t xml:space="preserve">in</w:t>
      </w:r>
      <w:r>
        <w:t xml:space="preserve"> </w:t>
      </w:r>
      <w:r>
        <w:t xml:space="preserve">Chile</w:t>
      </w:r>
      <w:r>
        <w:t xml:space="preserve"> </w:t>
      </w:r>
      <w:r>
        <w:t xml:space="preserve">Santiago</w:t>
      </w:r>
    </w:p>
    <w:bookmarkStart w:id="27" w:name="X54758a9ef3e233340fbc9c7731ce3e20dbb818e"/>
    <w:p>
      <w:pPr>
        <w:pStyle w:val="Heading1"/>
      </w:pPr>
      <w:r>
        <w:t xml:space="preserve">Lab Report: Clinical and Operational Analysis of the Pharmacist Role in Chile Santiago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and Clinical Analysis of the Pharmacist Profile in Chile Santiago</w:t>
      </w:r>
      <w:r>
        <w:br/>
      </w:r>
      <w:r>
        <w:rPr>
          <w:bCs/>
          <w:b/>
        </w:rPr>
        <w:t xml:space="preserve">Locus of Study:</w:t>
      </w:r>
    </w:p>
    <w:p>
      <w:pPr>
        <w:pStyle w:val="BodyText"/>
      </w:pPr>
      <w:r>
        <w:t xml:space="preserve">&gt;</w:t>
      </w:r>
    </w:p>
    <w:bookmarkStart w:id="20" w:name="introduction"/>
    <w:p>
      <w:pPr>
        <w:pStyle w:val="Heading2"/>
      </w:pPr>
      <w:r>
        <w:t xml:space="preserve">1. Introduction</w:t>
      </w:r>
    </w:p>
    <w:p>
      <w:pPr>
        <w:pStyle w:val="FirstParagraph"/>
      </w:pPr>
      <w:r>
        <w:t xml:space="preserve">The healthcare landscape in Chile is undergoing significant transformation, driven by demographic shifts, an aging population, and evolving public health policies. At the heart of this system lies the professional figure of the Pharmacist. This Lab Report aims to dissect the multifaceted role of the pharmacist within a specific geographic and cultural context:</w:t>
      </w:r>
      <w:r>
        <w:t xml:space="preserve"> </w:t>
      </w:r>
      <w:r>
        <w:rPr>
          <w:bCs/>
          <w:b/>
        </w:rPr>
        <w:t xml:space="preserve">Chile Santiago</w:t>
      </w:r>
      <w:r>
        <w:t xml:space="preserve">. As Chile’s capital and most populous city, Santiago serves as a microcosm for national trends, representing a complex blend of high-income private healthcare sectors (ISAPRES) and extensive public health infrastructure (Fonasa). The primary objective of this report is to analyze how the definition, duties, and societal impact of the Pharmacist are being reshaped by local regulations and patient needs in this specific metropolitan area.</w:t>
      </w:r>
    </w:p>
    <w:bookmarkEnd w:id="20"/>
    <w:bookmarkStart w:id="21" w:name="regulatory-framework-in-chile-santiago"/>
    <w:p>
      <w:pPr>
        <w:pStyle w:val="Heading2"/>
      </w:pPr>
      <w:r>
        <w:t xml:space="preserve">2. Regulatory Framework in Chile Santiago</w:t>
      </w:r>
    </w:p>
    <w:p>
      <w:pPr>
        <w:pStyle w:val="FirstParagraph"/>
      </w:pPr>
      <w:r>
        <w:t xml:space="preserve">To understand the current operational reality of a pharmacist in Santiago, one must first examine the legal framework governing pharmaceutical practice. In Chile, the profession is regulated by Law No. 17,600 and subsequent decrees from the Intending Health Service (SEREMI de Salud). Unlike in many Anglo-Saxon countries where "Pharmacist" might denote a strictly clinical or research role, in</w:t>
      </w:r>
      <w:r>
        <w:t xml:space="preserve"> </w:t>
      </w:r>
      <w:r>
        <w:rPr>
          <w:bCs/>
          <w:b/>
        </w:rPr>
        <w:t xml:space="preserve">Chile Santiago</w:t>
      </w:r>
      <w:r>
        <w:t xml:space="preserve">, the term traditionally encompasses both the industrial/academic sphere and the community retail sector.</w:t>
      </w:r>
    </w:p>
    <w:p>
      <w:pPr>
        <w:pStyle w:val="BodyText"/>
      </w:pPr>
      <w:r>
        <w:t xml:space="preserve">Recent legislative reforms have sought to elevate the status of community pharmacists. The introduction of mandatory technical assistance at pharmacies (Asistencia Farmacéutica Obligatoria) has been a pivotal moment. This regulation requires that certain high-risk or complex medications can only be dispensed under the direct supervision and intervention of a qualified pharmacist. This shift moves the</w:t>
      </w:r>
      <w:r>
        <w:t xml:space="preserve"> </w:t>
      </w:r>
      <w:r>
        <w:rPr>
          <w:bCs/>
          <w:b/>
        </w:rPr>
        <w:t xml:space="preserve">Pharmacist</w:t>
      </w:r>
      <w:r>
        <w:t xml:space="preserve"> </w:t>
      </w:r>
      <w:r>
        <w:t xml:space="preserve">from a mere dispenser of goods to an active clinical participant in patient care, ensuring therapeutic compliance and monitoring adverse effects.</w:t>
      </w:r>
    </w:p>
    <w:bookmarkEnd w:id="21"/>
    <w:bookmarkStart w:id="22" w:name="X62ae78e8e0200513498fe891af4b8eaa8d62377"/>
    <w:p>
      <w:pPr>
        <w:pStyle w:val="Heading2"/>
      </w:pPr>
      <w:r>
        <w:t xml:space="preserve">3. Contextual Analysis: The Urban Environment of Santiago</w:t>
      </w:r>
    </w:p>
    <w:p>
      <w:pPr>
        <w:pStyle w:val="FirstParagraph"/>
      </w:pPr>
      <w:r>
        <w:t xml:space="preserve">Santiago presents unique challenges that influence the practice of pharmacy. The city is characterized by a stark socioeconomic divide, which directly impacts pharmaceutical access and service models. In the affluent communes such as Las Condes or Providencia, pharmacies often function as wellness hubs, offering cosmetic consultations, dermatological advice, and a wide array of non-prescription supplements. Here, the</w:t>
      </w:r>
      <w:r>
        <w:t xml:space="preserve"> </w:t>
      </w:r>
      <w:r>
        <w:rPr>
          <w:bCs/>
          <w:b/>
        </w:rPr>
        <w:t xml:space="preserve">Pharmacist</w:t>
      </w:r>
      <w:r>
        <w:t xml:space="preserve"> </w:t>
      </w:r>
      <w:r>
        <w:t xml:space="preserve">acts as a health consultant for preventive care.</w:t>
      </w:r>
    </w:p>
    <w:p>
      <w:pPr>
        <w:pStyle w:val="BodyText"/>
      </w:pPr>
      <w:r>
        <w:t xml:space="preserve">Conversely, in lower-income communes on the periphery of Santiago (the "Quinta Región" influence or eastern slopes), pharmacies serve as critical access points to healthcare for millions. In these settings, the pharmacist is often the first point of contact for undiagnosed illnesses. The volume of patients is high, and resources are scarcer. This disparity requires pharmacists in</w:t>
      </w:r>
      <w:r>
        <w:t xml:space="preserve"> </w:t>
      </w:r>
      <w:r>
        <w:rPr>
          <w:bCs/>
          <w:b/>
        </w:rPr>
        <w:t xml:space="preserve">Chile Santiago</w:t>
      </w:r>
      <w:r>
        <w:t xml:space="preserve"> </w:t>
      </w:r>
      <w:r>
        <w:t xml:space="preserve">to possess a broad skill set, ranging from basic triage advice to complex chronic disease management for hypertension and diabetes, conditions that are highly prevalent in the Chilean population.</w:t>
      </w:r>
    </w:p>
    <w:bookmarkEnd w:id="22"/>
    <w:bookmarkStart w:id="23" w:name="X9cc2be31663f08417fa710c62c29a85e65d1a24"/>
    <w:p>
      <w:pPr>
        <w:pStyle w:val="Heading2"/>
      </w:pPr>
      <w:r>
        <w:t xml:space="preserve">4. Clinical Responsibilities and Patient Interaction</w:t>
      </w:r>
    </w:p>
    <w:p>
      <w:pPr>
        <w:pStyle w:val="FirstParagraph"/>
      </w:pPr>
      <w:r>
        <w:t xml:space="preserve">The core function of the modern pharmacist involves clinical intervention. In hospitals across Santiago, such as the Hospital Clínico UC or public institutions like the Hospital Sótero del Río, pharmacists participate in multidisciplinary rounds. They review medication orders for dosage accuracy, drug-drug interactions, and renal dose adjustments. This hospital-based role is distinct from community practice but equally vital.</w:t>
      </w:r>
    </w:p>
    <w:p>
      <w:pPr>
        <w:pStyle w:val="BodyText"/>
      </w:pPr>
      <w:r>
        <w:t xml:space="preserve">In community settings, the emphasis has shifted towards "Pharmaceutical Care" (Cuidado Farmacéutico). This model requires the pharmacist to take responsibility for a patient’s drug-related needs. For instance, in managing Type 2 Diabetes, which affects a significant portion of Santiago's population, pharmacists are increasingly conducting adherence counseling. They educate patients on the proper use of insulin pens or oral hypoglycemics. This educational role is crucial given the high literacy levels in Chile but also the potential for misinformation regarding herbal remedies and over-the-counter pain relievers.</w:t>
      </w:r>
    </w:p>
    <w:bookmarkEnd w:id="23"/>
    <w:bookmarkStart w:id="24" w:name="X03b306338604cf888b4ee1edd1e992a182e339d"/>
    <w:p>
      <w:pPr>
        <w:pStyle w:val="Heading2"/>
      </w:pPr>
      <w:r>
        <w:t xml:space="preserve">5. Technological Integration and Digital Health</w:t>
      </w:r>
    </w:p>
    <w:p>
      <w:pPr>
        <w:pStyle w:val="FirstParagraph"/>
      </w:pPr>
      <w:r>
        <w:t xml:space="preserve">The digital transformation of healthcare in Chile has accelerated post-pandemic. In</w:t>
      </w:r>
      <w:r>
        <w:t xml:space="preserve"> </w:t>
      </w:r>
      <w:r>
        <w:rPr>
          <w:bCs/>
          <w:b/>
        </w:rPr>
        <w:t xml:space="preserve">Chile Santiago</w:t>
      </w:r>
      <w:r>
        <w:t xml:space="preserve">, the adoption of Electronic Prescriptions (Receta Médica Electrónica) is now nearly universal. This technological shift has altered the workflow for every pharmacist. The manual verification of paper scripts has been replaced by digital validation protocols, reducing errors and increasing efficiency.</w:t>
      </w:r>
    </w:p>
    <w:p>
      <w:pPr>
        <w:pStyle w:val="BodyText"/>
      </w:pPr>
      <w:r>
        <w:t xml:space="preserve">Furthermore, telepharmacy initiatives have emerged in remote areas within the greater Santiago metropolitan region. Pharmacists are beginning to use video consultations to follow up on chronic patients who may have mobility issues. This integration of technology allows the pharmacist to maintain continuity of care beyond the physical walls of the pharmacy, enhancing their role as a accessible healthcare provider.</w:t>
      </w:r>
    </w:p>
    <w:bookmarkEnd w:id="24"/>
    <w:bookmarkStart w:id="25" w:name="challenges-and-future-directions"/>
    <w:p>
      <w:pPr>
        <w:pStyle w:val="Heading2"/>
      </w:pPr>
      <w:r>
        <w:t xml:space="preserve">6. Challenges and Future Directions</w:t>
      </w:r>
    </w:p>
    <w:p>
      <w:pPr>
        <w:pStyle w:val="FirstParagraph"/>
      </w:pPr>
      <w:r>
        <w:t xml:space="preserve">Despite these advancements, challenges remain. There is often a gap in public perception; many patients in Santiago still view the pharmacist primarily as a retail worker rather than a healthcare professional. Changing this mindset requires sustained advocacy and visible clinical outcomes from pharmacists.</w:t>
      </w:r>
    </w:p>
    <w:p>
      <w:pPr>
        <w:pStyle w:val="BodyText"/>
      </w:pPr>
      <w:r>
        <w:t xml:space="preserve">Economic pressures also play a role. The consolidation of large pharmacy chains in Santiago has standardized services but sometimes limits the time available for individual patient consultation. Balancing commercial viability with clinical diligence is an ongoing tension.</w:t>
      </w:r>
    </w:p>
    <w:p>
      <w:pPr>
        <w:pStyle w:val="BodyText"/>
      </w:pPr>
      <w:r>
        <w:t xml:space="preserve">Looking forward, the expansion of advanced pharmacy practice models, such as immunization administration and minor ailment treatment protocols, is expected to grow. The Ministry of Health in Chile has shown interest in formally expanding these roles, which would cement the</w:t>
      </w:r>
      <w:r>
        <w:t xml:space="preserve"> </w:t>
      </w:r>
      <w:r>
        <w:rPr>
          <w:bCs/>
          <w:b/>
        </w:rPr>
        <w:t xml:space="preserve">Pharmacist</w:t>
      </w:r>
      <w:r>
        <w:t xml:space="preserve">'s place as a pillar of primary care in</w:t>
      </w:r>
      <w:r>
        <w:t xml:space="preserve"> </w:t>
      </w:r>
      <w:r>
        <w:rPr>
          <w:bCs/>
          <w:b/>
        </w:rPr>
        <w:t xml:space="preserve">Chile Santiago</w:t>
      </w:r>
      <w:r>
        <w:t xml:space="preserve">.</w:t>
      </w:r>
    </w:p>
    <w:bookmarkEnd w:id="25"/>
    <w:bookmarkStart w:id="26" w:name="conclusion"/>
    <w:p>
      <w:pPr>
        <w:pStyle w:val="Heading2"/>
      </w:pPr>
      <w:r>
        <w:t xml:space="preserve">7. Conclusion</w:t>
      </w:r>
    </w:p>
    <w:p>
      <w:pPr>
        <w:pStyle w:val="FirstParagraph"/>
      </w:pPr>
      <w:r>
        <w:t xml:space="preserve">This Lab Report concludes that the role of the Pharmacist in Chile Santiago is evolving from a product-centric model to a patient-centric clinical model. Driven by regulatory changes, technological integration, and societal needs, pharmacists are becoming indispensable members of the healthcare team. Whether in high-end private clinics or community centers in poorer communes, their expertise ensures medication safety and promotes public health. For this transformation to be fully realized, continued investment in professional training and public education is essential. The data suggests that as Chile Santiago continues to urbanize and age, the demand for specialized pharmaceutical services will only increase, solidifying the critical nature of this profession.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and Operational Analysis of the Pharmacist Role in Chile Santiago</dc:title>
  <dc:creator/>
  <dc:language>en</dc:language>
  <cp:keywords/>
  <dcterms:created xsi:type="dcterms:W3CDTF">2026-07-29T15:45:00Z</dcterms:created>
  <dcterms:modified xsi:type="dcterms:W3CDTF">2026-07-29T15:45:00Z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